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62FB" w14:textId="77777777" w:rsidR="00D01503" w:rsidRPr="00CC319F" w:rsidRDefault="00D01503" w:rsidP="00D01503">
      <w:pPr>
        <w:jc w:val="right"/>
        <w:rPr>
          <w:rFonts w:cs="Times New Roman"/>
          <w:sz w:val="24"/>
        </w:rPr>
      </w:pPr>
      <w:r w:rsidRPr="00CC319F">
        <w:rPr>
          <w:rFonts w:cs="Times New Roman"/>
          <w:noProof/>
          <w:sz w:val="24"/>
        </w:rPr>
        <w:drawing>
          <wp:inline distT="0" distB="0" distL="0" distR="0" wp14:anchorId="4A91D029" wp14:editId="56EB871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D1C1D03" w14:textId="1C5C84AA" w:rsidR="00D01503" w:rsidRDefault="50FA6321" w:rsidP="00954E20">
      <w:pPr>
        <w:pStyle w:val="Title"/>
        <w:spacing w:after="0"/>
      </w:pPr>
      <w:r>
        <w:t>ADDITION of IN-RESIDENCE COMPONENT</w:t>
      </w:r>
    </w:p>
    <w:p w14:paraId="757B58F9" w14:textId="07543230" w:rsidR="00954E20" w:rsidRPr="00954E20" w:rsidRDefault="50FA6321" w:rsidP="00954E20">
      <w:pPr>
        <w:pStyle w:val="Title"/>
      </w:pPr>
      <w:r>
        <w:t>Post-Approval Report</w:t>
      </w:r>
    </w:p>
    <w:p w14:paraId="59F55F85" w14:textId="278B3084" w:rsidR="00316F27" w:rsidRPr="00C76DFE" w:rsidRDefault="00316F27" w:rsidP="00C76DFE">
      <w:pPr>
        <w:pStyle w:val="Heading1"/>
      </w:pPr>
      <w:r w:rsidRPr="00C76DFE">
        <w:t>INSTRUCTIONS for SUBMISSION</w:t>
      </w:r>
    </w:p>
    <w:p w14:paraId="34DB76F7" w14:textId="4046F873" w:rsidR="00C35D7F" w:rsidRPr="00CC319F" w:rsidRDefault="00F35C4D" w:rsidP="0023673C">
      <w:pPr>
        <w:spacing w:after="0" w:line="240" w:lineRule="auto"/>
        <w:rPr>
          <w:rFonts w:cs="Arial"/>
          <w:szCs w:val="20"/>
        </w:rPr>
      </w:pPr>
      <w:r w:rsidRPr="00CC319F">
        <w:rPr>
          <w:rFonts w:cs="Arial"/>
          <w:b/>
          <w:szCs w:val="20"/>
        </w:rPr>
        <w:t>General Instructions:</w:t>
      </w:r>
      <w:r w:rsidRPr="00CC319F">
        <w:rPr>
          <w:rFonts w:cs="Arial"/>
          <w:szCs w:val="20"/>
        </w:rPr>
        <w:t xml:space="preserve"> </w:t>
      </w:r>
      <w:r w:rsidR="00C35D7F" w:rsidRPr="004305AF">
        <w:rPr>
          <w:rFonts w:cs="Arial"/>
          <w:szCs w:val="20"/>
        </w:rPr>
        <w:t xml:space="preserve">After the proposed substantive change </w:t>
      </w:r>
      <w:r w:rsidR="00C35D7F">
        <w:rPr>
          <w:rFonts w:cs="Arial"/>
          <w:szCs w:val="20"/>
        </w:rPr>
        <w:t>is approved</w:t>
      </w:r>
      <w:r w:rsidR="00C35D7F" w:rsidRPr="004305AF">
        <w:rPr>
          <w:rFonts w:cs="Arial"/>
          <w:szCs w:val="20"/>
        </w:rPr>
        <w:t xml:space="preserve"> by DEAC and the addition of the in-residence program </w:t>
      </w:r>
      <w:r w:rsidR="00C35D7F">
        <w:rPr>
          <w:rFonts w:cs="Arial"/>
          <w:szCs w:val="20"/>
        </w:rPr>
        <w:t xml:space="preserve">is </w:t>
      </w:r>
      <w:r w:rsidR="00C35D7F" w:rsidRPr="004305AF">
        <w:rPr>
          <w:rFonts w:cs="Arial"/>
          <w:szCs w:val="20"/>
        </w:rPr>
        <w:t xml:space="preserve">implemented, </w:t>
      </w:r>
      <w:r w:rsidR="00752ECB">
        <w:rPr>
          <w:rFonts w:cs="Arial"/>
          <w:szCs w:val="20"/>
        </w:rPr>
        <w:t xml:space="preserve">the institution </w:t>
      </w:r>
      <w:r w:rsidR="00C35D7F" w:rsidRPr="00D32716">
        <w:rPr>
          <w:rFonts w:cs="Arial"/>
          <w:szCs w:val="20"/>
        </w:rPr>
        <w:t>undergoes an on</w:t>
      </w:r>
      <w:r w:rsidR="00C35D7F">
        <w:rPr>
          <w:rFonts w:cs="Arial"/>
          <w:szCs w:val="20"/>
        </w:rPr>
        <w:t>-</w:t>
      </w:r>
      <w:r w:rsidR="00C35D7F" w:rsidRPr="00D32716">
        <w:rPr>
          <w:rFonts w:cs="Arial"/>
          <w:szCs w:val="20"/>
        </w:rPr>
        <w:t xml:space="preserve">site visit within </w:t>
      </w:r>
      <w:r w:rsidR="00C35D7F">
        <w:rPr>
          <w:rFonts w:cs="Arial"/>
          <w:szCs w:val="20"/>
        </w:rPr>
        <w:t xml:space="preserve">six to 12 </w:t>
      </w:r>
      <w:r w:rsidR="00C35D7F" w:rsidRPr="00D32716">
        <w:rPr>
          <w:rFonts w:cs="Arial"/>
          <w:szCs w:val="20"/>
        </w:rPr>
        <w:t xml:space="preserve">months of implementation. </w:t>
      </w:r>
      <w:r w:rsidR="00C35D7F">
        <w:rPr>
          <w:rFonts w:cs="Arial"/>
          <w:szCs w:val="20"/>
        </w:rPr>
        <w:t xml:space="preserve">The institution shall submit </w:t>
      </w:r>
      <w:r w:rsidR="00C35D7F" w:rsidRPr="00CC319F">
        <w:rPr>
          <w:rFonts w:cs="Arial"/>
          <w:szCs w:val="20"/>
        </w:rPr>
        <w:t xml:space="preserve">the following Addition of In-Residence Program Component </w:t>
      </w:r>
      <w:r w:rsidR="00C35D7F">
        <w:rPr>
          <w:rFonts w:cs="Arial"/>
          <w:szCs w:val="20"/>
        </w:rPr>
        <w:t xml:space="preserve">Post-Approval Report at least five </w:t>
      </w:r>
      <w:proofErr w:type="gramStart"/>
      <w:r w:rsidR="00C35D7F">
        <w:rPr>
          <w:rFonts w:cs="Arial"/>
          <w:szCs w:val="20"/>
        </w:rPr>
        <w:t>week</w:t>
      </w:r>
      <w:proofErr w:type="gramEnd"/>
      <w:r w:rsidR="00C35D7F">
        <w:rPr>
          <w:rFonts w:cs="Arial"/>
          <w:szCs w:val="20"/>
        </w:rPr>
        <w:t xml:space="preserve"> prior to the scheduled on-site evaluation.</w:t>
      </w:r>
    </w:p>
    <w:p w14:paraId="47CEDCF8" w14:textId="77777777" w:rsidR="0023673C" w:rsidRPr="00CC319F" w:rsidRDefault="0023673C" w:rsidP="00382AF5">
      <w:pPr>
        <w:spacing w:after="0" w:line="240" w:lineRule="auto"/>
        <w:rPr>
          <w:rFonts w:cs="Arial"/>
          <w:szCs w:val="20"/>
        </w:rPr>
      </w:pPr>
    </w:p>
    <w:p w14:paraId="1330E84F" w14:textId="309F1542" w:rsidR="00F35C4D" w:rsidRPr="00CC319F" w:rsidRDefault="50FA6321" w:rsidP="50FA6321">
      <w:pPr>
        <w:spacing w:after="0" w:line="240" w:lineRule="auto"/>
        <w:rPr>
          <w:rFonts w:cs="Arial"/>
        </w:rPr>
      </w:pPr>
      <w:r w:rsidRPr="50FA6321">
        <w:rPr>
          <w:rFonts w:cs="Arial"/>
        </w:rPr>
        <w:t xml:space="preserve">Complete the following Addition of In-Residence Component Post-Approval Report and supporting documentation following DEAC’s </w:t>
      </w:r>
      <w:r w:rsidRPr="50FA6321">
        <w:rPr>
          <w:i/>
          <w:iCs/>
        </w:rPr>
        <w:t>Guidelines for Electronic Submission</w:t>
      </w:r>
      <w:r w:rsidRPr="50FA6321">
        <w:rPr>
          <w:rFonts w:cs="Arial"/>
        </w:rPr>
        <w:t xml:space="preserve">. </w:t>
      </w:r>
    </w:p>
    <w:p w14:paraId="78F70DDC" w14:textId="38DBA00B" w:rsidR="0023673C" w:rsidRPr="00CC319F" w:rsidRDefault="0023673C" w:rsidP="00382AF5">
      <w:pPr>
        <w:spacing w:after="0" w:line="240" w:lineRule="auto"/>
        <w:rPr>
          <w:rFonts w:cs="Arial"/>
          <w:szCs w:val="20"/>
        </w:rPr>
      </w:pPr>
    </w:p>
    <w:p w14:paraId="2502681A" w14:textId="1309F957" w:rsidR="00316F27" w:rsidRPr="00CC319F" w:rsidRDefault="00F35C4D" w:rsidP="00382AF5">
      <w:pPr>
        <w:spacing w:after="0" w:line="240" w:lineRule="auto"/>
        <w:rPr>
          <w:rFonts w:cs="Arial"/>
          <w:szCs w:val="20"/>
        </w:rPr>
      </w:pPr>
      <w:r w:rsidRPr="00CC319F">
        <w:rPr>
          <w:rFonts w:cs="Arial"/>
          <w:b/>
          <w:szCs w:val="20"/>
        </w:rPr>
        <w:t xml:space="preserve">SECTION 1: </w:t>
      </w:r>
      <w:r w:rsidR="000C777C" w:rsidRPr="00CC319F">
        <w:rPr>
          <w:rFonts w:cs="Arial"/>
          <w:szCs w:val="20"/>
        </w:rPr>
        <w:t>Provide requested institution information.</w:t>
      </w:r>
    </w:p>
    <w:p w14:paraId="59ECF7E9" w14:textId="72EF8B18" w:rsidR="00D258AD" w:rsidRPr="00CC319F" w:rsidRDefault="00D258AD" w:rsidP="00382AF5">
      <w:pPr>
        <w:spacing w:after="0" w:line="240" w:lineRule="auto"/>
        <w:rPr>
          <w:rFonts w:cs="Arial"/>
          <w:szCs w:val="20"/>
        </w:rPr>
      </w:pPr>
    </w:p>
    <w:p w14:paraId="1008A6FD" w14:textId="25BDBD47" w:rsidR="000C777C" w:rsidRPr="00CC319F" w:rsidRDefault="00D258AD" w:rsidP="000C777C">
      <w:pPr>
        <w:spacing w:after="0" w:line="240" w:lineRule="auto"/>
        <w:rPr>
          <w:rFonts w:cs="Arial"/>
          <w:szCs w:val="20"/>
        </w:rPr>
      </w:pPr>
      <w:r w:rsidRPr="00CC319F">
        <w:rPr>
          <w:rFonts w:cs="Arial"/>
          <w:b/>
          <w:szCs w:val="20"/>
        </w:rPr>
        <w:t xml:space="preserve">SECTION 2: </w:t>
      </w:r>
      <w:r w:rsidR="009B7B1D" w:rsidRPr="00CC319F">
        <w:rPr>
          <w:rFonts w:cs="Arial"/>
          <w:szCs w:val="20"/>
        </w:rPr>
        <w:t xml:space="preserve">Provide requested responses regarding the proposed </w:t>
      </w:r>
      <w:r w:rsidR="006E76DC" w:rsidRPr="00CC319F">
        <w:rPr>
          <w:rFonts w:cs="Arial"/>
          <w:szCs w:val="20"/>
        </w:rPr>
        <w:t>addition of an in-residence program component</w:t>
      </w:r>
      <w:r w:rsidR="009B7B1D" w:rsidRPr="00CC319F">
        <w:rPr>
          <w:rFonts w:cs="Arial"/>
          <w:szCs w:val="20"/>
        </w:rPr>
        <w:t xml:space="preserve">. </w:t>
      </w:r>
      <w:r w:rsidR="000C777C" w:rsidRPr="00CC319F">
        <w:rPr>
          <w:rFonts w:cs="Arial"/>
          <w:szCs w:val="20"/>
        </w:rPr>
        <w:t xml:space="preserve">Institutions should </w:t>
      </w:r>
      <w:r w:rsidR="00D01489" w:rsidRPr="00CC319F">
        <w:rPr>
          <w:rFonts w:cs="Arial"/>
          <w:szCs w:val="20"/>
        </w:rPr>
        <w:t xml:space="preserve">also </w:t>
      </w:r>
      <w:r w:rsidR="000C777C" w:rsidRPr="00CC319F">
        <w:rPr>
          <w:rFonts w:cs="Arial"/>
          <w:szCs w:val="20"/>
        </w:rPr>
        <w:t xml:space="preserve">provide responses </w:t>
      </w:r>
      <w:r w:rsidR="00D75DD0">
        <w:rPr>
          <w:rFonts w:cs="Arial"/>
          <w:szCs w:val="20"/>
        </w:rPr>
        <w:t>to</w:t>
      </w:r>
      <w:r w:rsidR="000C777C" w:rsidRPr="00CC319F">
        <w:rPr>
          <w:rFonts w:cs="Arial"/>
          <w:szCs w:val="20"/>
        </w:rPr>
        <w:t xml:space="preserve"> </w:t>
      </w:r>
      <w:r w:rsidR="00DF53D3">
        <w:rPr>
          <w:rFonts w:cs="Arial"/>
          <w:szCs w:val="20"/>
        </w:rPr>
        <w:t xml:space="preserve">selected </w:t>
      </w:r>
      <w:r w:rsidR="000C777C" w:rsidRPr="00CC319F">
        <w:rPr>
          <w:rFonts w:cs="Arial"/>
          <w:szCs w:val="20"/>
        </w:rPr>
        <w:t>Standards relevant to the substantive change.</w:t>
      </w:r>
    </w:p>
    <w:p w14:paraId="6CA0C1F3" w14:textId="6E3D86BA" w:rsidR="00CB47DE" w:rsidRPr="00CC319F" w:rsidRDefault="00CB47DE" w:rsidP="00382AF5">
      <w:pPr>
        <w:spacing w:after="0" w:line="240" w:lineRule="auto"/>
        <w:rPr>
          <w:rFonts w:cs="Arial"/>
          <w:szCs w:val="20"/>
        </w:rPr>
      </w:pPr>
    </w:p>
    <w:p w14:paraId="249AFC53" w14:textId="7B131459" w:rsidR="00AE0925" w:rsidRPr="00CC319F" w:rsidRDefault="00AE0925" w:rsidP="00382AF5">
      <w:pPr>
        <w:spacing w:after="0" w:line="240" w:lineRule="auto"/>
        <w:rPr>
          <w:rFonts w:cs="Arial"/>
          <w:szCs w:val="20"/>
        </w:rPr>
      </w:pPr>
      <w:r w:rsidRPr="00CC319F">
        <w:rPr>
          <w:rFonts w:cs="Arial"/>
          <w:b/>
          <w:szCs w:val="20"/>
        </w:rPr>
        <w:t xml:space="preserve">SECTION </w:t>
      </w:r>
      <w:r w:rsidR="009B7B1D" w:rsidRPr="00CC319F">
        <w:rPr>
          <w:rFonts w:cs="Arial"/>
          <w:b/>
          <w:szCs w:val="20"/>
        </w:rPr>
        <w:t>3</w:t>
      </w:r>
      <w:r w:rsidRPr="00CC319F">
        <w:rPr>
          <w:rFonts w:cs="Arial"/>
          <w:b/>
          <w:szCs w:val="20"/>
        </w:rPr>
        <w:t xml:space="preserve">: </w:t>
      </w:r>
      <w:r w:rsidR="000C777C" w:rsidRPr="00CC319F">
        <w:rPr>
          <w:rFonts w:cs="Arial"/>
          <w:szCs w:val="20"/>
        </w:rPr>
        <w:t xml:space="preserve">Provide total enrollment information for the last calendar year and the total number of students </w:t>
      </w:r>
      <w:r w:rsidR="00DF53D3">
        <w:rPr>
          <w:rFonts w:cs="Arial"/>
          <w:szCs w:val="20"/>
        </w:rPr>
        <w:t xml:space="preserve">enrolled as of the date of </w:t>
      </w:r>
      <w:r w:rsidR="00330D66">
        <w:rPr>
          <w:rFonts w:cs="Arial"/>
          <w:szCs w:val="20"/>
        </w:rPr>
        <w:t>report</w:t>
      </w:r>
      <w:r w:rsidR="00DF53D3">
        <w:rPr>
          <w:rFonts w:cs="Arial"/>
          <w:szCs w:val="20"/>
        </w:rPr>
        <w:t xml:space="preserve"> submission</w:t>
      </w:r>
      <w:r w:rsidR="000C777C" w:rsidRPr="00CC319F">
        <w:rPr>
          <w:rFonts w:cs="Arial"/>
          <w:szCs w:val="20"/>
        </w:rPr>
        <w:t xml:space="preserve">. </w:t>
      </w:r>
      <w:r w:rsidRPr="00CC319F">
        <w:rPr>
          <w:rFonts w:cs="Arial"/>
          <w:szCs w:val="20"/>
        </w:rPr>
        <w:t xml:space="preserve"> </w:t>
      </w:r>
    </w:p>
    <w:p w14:paraId="065CC944" w14:textId="30A1E5A9" w:rsidR="00AE0925" w:rsidRPr="00CC319F" w:rsidRDefault="00AE0925" w:rsidP="00382AF5">
      <w:pPr>
        <w:spacing w:after="0" w:line="240" w:lineRule="auto"/>
        <w:rPr>
          <w:rFonts w:cs="Arial"/>
          <w:szCs w:val="20"/>
        </w:rPr>
      </w:pPr>
    </w:p>
    <w:p w14:paraId="4D941667" w14:textId="24DA331C" w:rsidR="00E66B94" w:rsidRPr="00CC319F" w:rsidRDefault="00E66B94" w:rsidP="00382AF5">
      <w:pPr>
        <w:spacing w:after="0" w:line="240" w:lineRule="auto"/>
        <w:rPr>
          <w:rFonts w:cs="Arial"/>
          <w:szCs w:val="20"/>
        </w:rPr>
      </w:pPr>
      <w:r w:rsidRPr="00CC319F">
        <w:rPr>
          <w:rFonts w:cs="Arial"/>
          <w:b/>
          <w:szCs w:val="20"/>
        </w:rPr>
        <w:t xml:space="preserve">SECTION </w:t>
      </w:r>
      <w:r w:rsidR="00F87BF0" w:rsidRPr="00CC319F">
        <w:rPr>
          <w:rFonts w:cs="Arial"/>
          <w:b/>
          <w:szCs w:val="20"/>
        </w:rPr>
        <w:t>4</w:t>
      </w:r>
      <w:r w:rsidRPr="00CC319F">
        <w:rPr>
          <w:rFonts w:cs="Arial"/>
          <w:b/>
          <w:szCs w:val="20"/>
        </w:rPr>
        <w:t xml:space="preserve">: </w:t>
      </w:r>
      <w:r w:rsidRPr="00CC319F">
        <w:rPr>
          <w:rFonts w:cs="Arial"/>
          <w:szCs w:val="20"/>
        </w:rPr>
        <w:t xml:space="preserve">Provide the identified supporting documentation following DEAC’s </w:t>
      </w:r>
      <w:r w:rsidR="001050B8" w:rsidRPr="00485926">
        <w:rPr>
          <w:i/>
        </w:rPr>
        <w:t>Guidelines for Electronic Submission</w:t>
      </w:r>
      <w:r w:rsidRPr="00CC319F">
        <w:rPr>
          <w:rFonts w:cs="Arial"/>
          <w:szCs w:val="20"/>
        </w:rPr>
        <w:t xml:space="preserve">. </w:t>
      </w:r>
    </w:p>
    <w:p w14:paraId="15CA5F4A" w14:textId="0FB65F92" w:rsidR="00E66B94" w:rsidRPr="00CC319F" w:rsidRDefault="00E66B94" w:rsidP="00382AF5">
      <w:pPr>
        <w:spacing w:after="0" w:line="240" w:lineRule="auto"/>
        <w:rPr>
          <w:rFonts w:cs="Arial"/>
          <w:szCs w:val="20"/>
        </w:rPr>
      </w:pPr>
    </w:p>
    <w:p w14:paraId="2DDA58DD" w14:textId="561AD42C" w:rsidR="00790DD3" w:rsidRPr="00CC319F" w:rsidRDefault="00E66B94" w:rsidP="00790DD3">
      <w:pPr>
        <w:spacing w:after="0" w:line="240" w:lineRule="auto"/>
        <w:rPr>
          <w:rFonts w:cs="Arial"/>
          <w:szCs w:val="20"/>
        </w:rPr>
      </w:pPr>
      <w:r w:rsidRPr="00CC319F">
        <w:rPr>
          <w:rFonts w:cs="Arial"/>
          <w:b/>
          <w:szCs w:val="20"/>
        </w:rPr>
        <w:t xml:space="preserve">SECTION </w:t>
      </w:r>
      <w:r w:rsidR="00F87BF0" w:rsidRPr="00CC319F">
        <w:rPr>
          <w:rFonts w:cs="Arial"/>
          <w:b/>
          <w:szCs w:val="20"/>
        </w:rPr>
        <w:t>5</w:t>
      </w:r>
      <w:r w:rsidRPr="00CC319F">
        <w:rPr>
          <w:rFonts w:cs="Arial"/>
          <w:b/>
          <w:szCs w:val="20"/>
        </w:rPr>
        <w:t>:</w:t>
      </w:r>
      <w:r w:rsidRPr="00CC319F">
        <w:rPr>
          <w:rFonts w:cs="Arial"/>
          <w:szCs w:val="20"/>
        </w:rPr>
        <w:t xml:space="preserve"> </w:t>
      </w:r>
      <w:r w:rsidR="00790DD3" w:rsidRPr="00CC319F">
        <w:rPr>
          <w:rFonts w:cs="Arial"/>
          <w:szCs w:val="20"/>
        </w:rPr>
        <w:t xml:space="preserve">The </w:t>
      </w:r>
      <w:r w:rsidR="006822B4">
        <w:rPr>
          <w:rFonts w:cs="Arial"/>
          <w:szCs w:val="20"/>
        </w:rPr>
        <w:t>p</w:t>
      </w:r>
      <w:r w:rsidR="005C2E33">
        <w:rPr>
          <w:rFonts w:cs="Arial"/>
          <w:szCs w:val="20"/>
        </w:rPr>
        <w:t>resident</w:t>
      </w:r>
      <w:r w:rsidR="006822B4">
        <w:rPr>
          <w:rFonts w:cs="Arial"/>
          <w:szCs w:val="20"/>
        </w:rPr>
        <w:t>/CEO</w:t>
      </w:r>
      <w:r w:rsidR="00790DD3" w:rsidRPr="00CC319F">
        <w:rPr>
          <w:rFonts w:cs="Arial"/>
          <w:szCs w:val="20"/>
        </w:rPr>
        <w:t xml:space="preserve"> certifies that all information and documentation provided is true and accurate. </w:t>
      </w:r>
    </w:p>
    <w:p w14:paraId="49BC6110" w14:textId="52BCBE38" w:rsidR="00A0597F" w:rsidRPr="00CC319F" w:rsidRDefault="00A0597F" w:rsidP="00382AF5">
      <w:pPr>
        <w:spacing w:after="0" w:line="240" w:lineRule="auto"/>
        <w:rPr>
          <w:rFonts w:cs="Arial"/>
          <w:szCs w:val="20"/>
        </w:rPr>
      </w:pPr>
    </w:p>
    <w:p w14:paraId="59F0B02A" w14:textId="1ECA5DA5" w:rsidR="00316F27" w:rsidRPr="00CC319F" w:rsidRDefault="00316F27" w:rsidP="00382AF5">
      <w:pPr>
        <w:spacing w:after="0" w:line="240" w:lineRule="auto"/>
        <w:rPr>
          <w:rFonts w:cs="Arial"/>
          <w:b/>
          <w:szCs w:val="20"/>
        </w:rPr>
      </w:pPr>
    </w:p>
    <w:p w14:paraId="54773704" w14:textId="74E26B34" w:rsidR="00790DD3" w:rsidRPr="00CC319F" w:rsidRDefault="00790DD3" w:rsidP="00382AF5">
      <w:pPr>
        <w:spacing w:after="0" w:line="240" w:lineRule="auto"/>
        <w:rPr>
          <w:rFonts w:cs="Arial"/>
          <w:b/>
          <w:szCs w:val="20"/>
        </w:rPr>
      </w:pPr>
    </w:p>
    <w:p w14:paraId="2D379A22" w14:textId="25606C0A" w:rsidR="00790DD3" w:rsidRPr="00CC319F" w:rsidRDefault="00790DD3" w:rsidP="00382AF5">
      <w:pPr>
        <w:spacing w:after="0" w:line="240" w:lineRule="auto"/>
        <w:rPr>
          <w:rFonts w:cs="Arial"/>
          <w:b/>
          <w:szCs w:val="20"/>
        </w:rPr>
      </w:pPr>
    </w:p>
    <w:p w14:paraId="77E654C9" w14:textId="77777777" w:rsidR="00790DD3" w:rsidRPr="00CC319F" w:rsidRDefault="00790DD3" w:rsidP="00790DD3">
      <w:pPr>
        <w:spacing w:after="0" w:line="240" w:lineRule="auto"/>
        <w:jc w:val="center"/>
        <w:rPr>
          <w:rFonts w:cs="Arial"/>
          <w:szCs w:val="20"/>
        </w:rPr>
      </w:pPr>
      <w:r w:rsidRPr="00CC319F">
        <w:rPr>
          <w:rFonts w:cs="Arial"/>
          <w:szCs w:val="20"/>
        </w:rPr>
        <w:t>Distance Education Accrediting Commission</w:t>
      </w:r>
    </w:p>
    <w:p w14:paraId="5A4F9762" w14:textId="77777777" w:rsidR="00790DD3" w:rsidRPr="00CC319F" w:rsidRDefault="00790DD3" w:rsidP="00790DD3">
      <w:pPr>
        <w:spacing w:after="0" w:line="240" w:lineRule="auto"/>
        <w:jc w:val="center"/>
        <w:rPr>
          <w:rFonts w:cs="Arial"/>
          <w:szCs w:val="20"/>
        </w:rPr>
      </w:pPr>
      <w:r w:rsidRPr="00CC319F">
        <w:rPr>
          <w:rFonts w:cs="Arial"/>
          <w:szCs w:val="20"/>
        </w:rPr>
        <w:t>1101 17</w:t>
      </w:r>
      <w:r w:rsidRPr="00CC319F">
        <w:rPr>
          <w:rFonts w:cs="Arial"/>
          <w:szCs w:val="20"/>
          <w:vertAlign w:val="superscript"/>
        </w:rPr>
        <w:t>th</w:t>
      </w:r>
      <w:r w:rsidRPr="00CC319F">
        <w:rPr>
          <w:rFonts w:cs="Arial"/>
          <w:szCs w:val="20"/>
        </w:rPr>
        <w:t xml:space="preserve"> Street NW, Suite 808</w:t>
      </w:r>
    </w:p>
    <w:p w14:paraId="3A6F67E3" w14:textId="77777777" w:rsidR="00790DD3" w:rsidRPr="00CC319F" w:rsidRDefault="00790DD3" w:rsidP="00790DD3">
      <w:pPr>
        <w:spacing w:after="0" w:line="240" w:lineRule="auto"/>
        <w:jc w:val="center"/>
        <w:rPr>
          <w:rFonts w:cs="Arial"/>
          <w:szCs w:val="20"/>
        </w:rPr>
      </w:pPr>
      <w:r w:rsidRPr="00CC319F">
        <w:rPr>
          <w:rFonts w:cs="Arial"/>
          <w:szCs w:val="20"/>
        </w:rPr>
        <w:t>Washington, D.C. 20036</w:t>
      </w:r>
    </w:p>
    <w:p w14:paraId="5EF14EC6" w14:textId="77777777" w:rsidR="00790DD3" w:rsidRPr="00CC319F" w:rsidRDefault="00790DD3" w:rsidP="00790DD3">
      <w:pPr>
        <w:spacing w:after="0" w:line="240" w:lineRule="auto"/>
        <w:jc w:val="center"/>
        <w:rPr>
          <w:rFonts w:cs="Arial"/>
          <w:szCs w:val="20"/>
        </w:rPr>
      </w:pPr>
      <w:r w:rsidRPr="00CC319F">
        <w:rPr>
          <w:rFonts w:cs="Arial"/>
          <w:b/>
          <w:szCs w:val="20"/>
        </w:rPr>
        <w:t>Tel:</w:t>
      </w:r>
      <w:r w:rsidRPr="00CC319F">
        <w:rPr>
          <w:rFonts w:cs="Arial"/>
          <w:szCs w:val="20"/>
        </w:rPr>
        <w:t xml:space="preserve"> 202.234.5100</w:t>
      </w:r>
    </w:p>
    <w:p w14:paraId="6A67DD91" w14:textId="77777777" w:rsidR="00790DD3" w:rsidRPr="00CC319F" w:rsidRDefault="00790DD3" w:rsidP="00790DD3">
      <w:pPr>
        <w:spacing w:after="0" w:line="240" w:lineRule="auto"/>
        <w:jc w:val="center"/>
        <w:rPr>
          <w:rFonts w:cs="Arial"/>
          <w:szCs w:val="20"/>
        </w:rPr>
      </w:pPr>
      <w:r w:rsidRPr="00CC319F">
        <w:rPr>
          <w:rFonts w:cs="Arial"/>
          <w:b/>
          <w:szCs w:val="20"/>
        </w:rPr>
        <w:t>Fax:</w:t>
      </w:r>
      <w:r w:rsidRPr="00CC319F">
        <w:rPr>
          <w:rFonts w:cs="Arial"/>
          <w:szCs w:val="20"/>
        </w:rPr>
        <w:t xml:space="preserve"> 202.332.1386</w:t>
      </w:r>
    </w:p>
    <w:p w14:paraId="0A20A85E" w14:textId="62EC6C70" w:rsidR="00E24D2A" w:rsidRDefault="00790DD3" w:rsidP="00790DD3">
      <w:pPr>
        <w:spacing w:after="0" w:line="240" w:lineRule="auto"/>
        <w:jc w:val="center"/>
        <w:rPr>
          <w:rFonts w:cs="Arial"/>
          <w:szCs w:val="20"/>
        </w:rPr>
      </w:pPr>
      <w:r w:rsidRPr="00CC319F">
        <w:rPr>
          <w:rFonts w:cs="Arial"/>
          <w:b/>
          <w:szCs w:val="20"/>
        </w:rPr>
        <w:t>Email:</w:t>
      </w:r>
      <w:r w:rsidRPr="00CC319F">
        <w:rPr>
          <w:rFonts w:cs="Arial"/>
          <w:szCs w:val="20"/>
        </w:rPr>
        <w:t xml:space="preserve"> </w:t>
      </w:r>
      <w:hyperlink r:id="rId12" w:history="1">
        <w:r w:rsidR="00F20C7E" w:rsidRPr="0064493A">
          <w:rPr>
            <w:rStyle w:val="Hyperlink"/>
            <w:rFonts w:cs="Arial"/>
            <w:szCs w:val="20"/>
          </w:rPr>
          <w:t>nan.ridgeway@deac.org</w:t>
        </w:r>
      </w:hyperlink>
    </w:p>
    <w:p w14:paraId="566A2CE6" w14:textId="77777777" w:rsidR="00E24D2A" w:rsidRDefault="00E24D2A">
      <w:pPr>
        <w:rPr>
          <w:rFonts w:cs="Arial"/>
          <w:szCs w:val="20"/>
        </w:rPr>
      </w:pPr>
      <w:r>
        <w:rPr>
          <w:rFonts w:cs="Arial"/>
          <w:szCs w:val="20"/>
        </w:rPr>
        <w:br w:type="page"/>
      </w:r>
    </w:p>
    <w:p w14:paraId="78E8F381" w14:textId="72EF5781" w:rsidR="00F942C3" w:rsidRPr="007A3CD8" w:rsidRDefault="00F942C3" w:rsidP="00F942C3">
      <w:pPr>
        <w:pStyle w:val="Heading1"/>
      </w:pPr>
      <w:r w:rsidRPr="007A3CD8">
        <w:lastRenderedPageBreak/>
        <w:t xml:space="preserve">ADDITION OF IN-RESIDENCE PROGRAM COMPONENT – </w:t>
      </w:r>
      <w:r w:rsidR="00330D66">
        <w:t>Post-Approval Report</w:t>
      </w:r>
    </w:p>
    <w:p w14:paraId="45EC6C77" w14:textId="3B8A8256" w:rsidR="00DC2F1F" w:rsidRPr="00CC319F" w:rsidRDefault="50FA6321" w:rsidP="50FA6321">
      <w:pPr>
        <w:spacing w:after="0" w:line="240" w:lineRule="auto"/>
        <w:rPr>
          <w:rFonts w:cs="Arial"/>
        </w:rPr>
      </w:pPr>
      <w:r w:rsidRPr="50FA6321">
        <w:rPr>
          <w:rFonts w:cs="Arial"/>
        </w:rPr>
        <w:t>Check the applicable substantive change below</w:t>
      </w:r>
      <w:r w:rsidR="009B3C52">
        <w:rPr>
          <w:rFonts w:cs="Arial"/>
        </w:rPr>
        <w:t xml:space="preserve"> (select one)</w:t>
      </w:r>
      <w:r w:rsidRPr="50FA6321">
        <w:rPr>
          <w:rFonts w:cs="Arial"/>
        </w:rPr>
        <w:t xml:space="preserve">: </w:t>
      </w:r>
      <w:r w:rsidR="00DC2F1F">
        <w:br/>
      </w:r>
    </w:p>
    <w:p w14:paraId="5CB1D10B" w14:textId="77777777" w:rsidR="009B3C52" w:rsidRPr="009B3C52" w:rsidRDefault="00000000" w:rsidP="009B3C52">
      <w:pPr>
        <w:spacing w:after="0" w:line="240" w:lineRule="auto"/>
        <w:rPr>
          <w:rFonts w:cs="Arial"/>
          <w:szCs w:val="20"/>
        </w:rPr>
      </w:pPr>
      <w:sdt>
        <w:sdtPr>
          <w:rPr>
            <w:rFonts w:cs="Arial"/>
            <w:szCs w:val="20"/>
          </w:rPr>
          <w:id w:val="-527021564"/>
          <w14:checkbox>
            <w14:checked w14:val="0"/>
            <w14:checkedState w14:val="2612" w14:font="Times New Roman"/>
            <w14:uncheckedState w14:val="2610" w14:font="Times New Roman"/>
          </w14:checkbox>
        </w:sdtPr>
        <w:sdtContent>
          <w:r w:rsidR="009B3C52" w:rsidRPr="009B3C52">
            <w:rPr>
              <w:rFonts w:ascii="Segoe UI Symbol" w:hAnsi="Segoe UI Symbol" w:cs="Segoe UI Symbol"/>
              <w:szCs w:val="20"/>
            </w:rPr>
            <w:t>☐</w:t>
          </w:r>
        </w:sdtContent>
      </w:sdt>
      <w:r w:rsidR="009B3C52" w:rsidRPr="009B3C52">
        <w:rPr>
          <w:rFonts w:cs="Arial"/>
          <w:szCs w:val="20"/>
        </w:rPr>
        <w:tab/>
        <w:t xml:space="preserve">Addition of a </w:t>
      </w:r>
      <w:r w:rsidR="009B3C52" w:rsidRPr="009B3C52">
        <w:rPr>
          <w:rFonts w:cs="Arial"/>
          <w:b/>
          <w:bCs/>
          <w:szCs w:val="20"/>
        </w:rPr>
        <w:t>new in-residence component</w:t>
      </w:r>
      <w:r w:rsidR="009B3C52" w:rsidRPr="009B3C52">
        <w:rPr>
          <w:rFonts w:cs="Arial"/>
          <w:szCs w:val="20"/>
        </w:rPr>
        <w:t xml:space="preserve"> (optional or required) to an existing, approved </w:t>
      </w:r>
      <w:r w:rsidR="009B3C52" w:rsidRPr="009B3C52">
        <w:rPr>
          <w:rFonts w:cs="Arial"/>
          <w:szCs w:val="20"/>
        </w:rPr>
        <w:tab/>
        <w:t xml:space="preserve">program at an </w:t>
      </w:r>
      <w:r w:rsidR="009B3C52" w:rsidRPr="009B3C52">
        <w:rPr>
          <w:rFonts w:cs="Arial"/>
          <w:b/>
          <w:bCs/>
          <w:szCs w:val="20"/>
        </w:rPr>
        <w:t>existing</w:t>
      </w:r>
      <w:r w:rsidR="009B3C52" w:rsidRPr="009B3C52">
        <w:rPr>
          <w:rFonts w:cs="Arial"/>
          <w:szCs w:val="20"/>
        </w:rPr>
        <w:t xml:space="preserve"> DEAC-approved site. </w:t>
      </w:r>
    </w:p>
    <w:p w14:paraId="174E7BB9" w14:textId="77777777" w:rsidR="009B3C52" w:rsidRPr="009B3C52" w:rsidRDefault="009B3C52" w:rsidP="009B3C52">
      <w:pPr>
        <w:spacing w:after="0" w:line="240" w:lineRule="auto"/>
        <w:rPr>
          <w:rFonts w:cs="Arial"/>
          <w:szCs w:val="20"/>
        </w:rPr>
      </w:pPr>
    </w:p>
    <w:p w14:paraId="38ED28B9" w14:textId="77777777" w:rsidR="009B3C52" w:rsidRPr="009B3C52" w:rsidRDefault="00000000" w:rsidP="009B3C52">
      <w:pPr>
        <w:spacing w:after="0" w:line="240" w:lineRule="auto"/>
        <w:rPr>
          <w:rFonts w:cs="Arial"/>
          <w:szCs w:val="20"/>
        </w:rPr>
      </w:pPr>
      <w:sdt>
        <w:sdtPr>
          <w:rPr>
            <w:rFonts w:cs="Arial"/>
            <w:szCs w:val="20"/>
          </w:rPr>
          <w:id w:val="101229976"/>
          <w14:checkbox>
            <w14:checked w14:val="0"/>
            <w14:checkedState w14:val="2612" w14:font="Times New Roman"/>
            <w14:uncheckedState w14:val="2610" w14:font="Times New Roman"/>
          </w14:checkbox>
        </w:sdtPr>
        <w:sdtContent>
          <w:r w:rsidR="009B3C52" w:rsidRPr="009B3C52">
            <w:rPr>
              <w:rFonts w:ascii="Segoe UI Symbol" w:hAnsi="Segoe UI Symbol" w:cs="Segoe UI Symbol"/>
              <w:szCs w:val="20"/>
            </w:rPr>
            <w:t>☐</w:t>
          </w:r>
        </w:sdtContent>
      </w:sdt>
      <w:r w:rsidR="009B3C52" w:rsidRPr="009B3C52">
        <w:rPr>
          <w:rFonts w:cs="Arial"/>
          <w:szCs w:val="20"/>
        </w:rPr>
        <w:tab/>
        <w:t xml:space="preserve">Addition of a </w:t>
      </w:r>
      <w:r w:rsidR="009B3C52" w:rsidRPr="009B3C52">
        <w:rPr>
          <w:rFonts w:cs="Arial"/>
          <w:b/>
          <w:bCs/>
          <w:szCs w:val="20"/>
        </w:rPr>
        <w:t>new in-residence component</w:t>
      </w:r>
      <w:r w:rsidR="009B3C52" w:rsidRPr="009B3C52">
        <w:rPr>
          <w:rFonts w:cs="Arial"/>
          <w:szCs w:val="20"/>
        </w:rPr>
        <w:t xml:space="preserve"> (optional or required) to an existing, approved program at a </w:t>
      </w:r>
      <w:r w:rsidR="009B3C52" w:rsidRPr="009B3C52">
        <w:rPr>
          <w:rFonts w:cs="Arial"/>
          <w:b/>
          <w:bCs/>
          <w:szCs w:val="20"/>
        </w:rPr>
        <w:t>new</w:t>
      </w:r>
      <w:r w:rsidR="009B3C52" w:rsidRPr="009B3C52">
        <w:rPr>
          <w:rFonts w:cs="Arial"/>
          <w:szCs w:val="20"/>
        </w:rPr>
        <w:t xml:space="preserve"> in-residence site.</w:t>
      </w:r>
    </w:p>
    <w:p w14:paraId="1BDC7541" w14:textId="77777777" w:rsidR="009B3C52" w:rsidRPr="009B3C52" w:rsidRDefault="009B3C52" w:rsidP="009B3C52">
      <w:pPr>
        <w:spacing w:after="0" w:line="240" w:lineRule="auto"/>
        <w:rPr>
          <w:rFonts w:cs="Arial"/>
          <w:szCs w:val="20"/>
        </w:rPr>
      </w:pPr>
    </w:p>
    <w:p w14:paraId="738B015F" w14:textId="77777777" w:rsidR="009B3C52" w:rsidRPr="009B3C52" w:rsidRDefault="00000000" w:rsidP="009B3C52">
      <w:pPr>
        <w:spacing w:after="0" w:line="240" w:lineRule="auto"/>
        <w:rPr>
          <w:rFonts w:cs="Arial"/>
          <w:szCs w:val="20"/>
        </w:rPr>
      </w:pPr>
      <w:sdt>
        <w:sdtPr>
          <w:rPr>
            <w:rFonts w:cs="Arial"/>
            <w:szCs w:val="20"/>
          </w:rPr>
          <w:id w:val="-958719007"/>
          <w14:checkbox>
            <w14:checked w14:val="0"/>
            <w14:checkedState w14:val="2612" w14:font="Times New Roman"/>
            <w14:uncheckedState w14:val="2610" w14:font="Times New Roman"/>
          </w14:checkbox>
        </w:sdtPr>
        <w:sdtContent>
          <w:r w:rsidR="009B3C52" w:rsidRPr="009B3C52">
            <w:rPr>
              <w:rFonts w:ascii="Segoe UI Symbol" w:hAnsi="Segoe UI Symbol" w:cs="Segoe UI Symbol"/>
              <w:szCs w:val="20"/>
            </w:rPr>
            <w:t>☐</w:t>
          </w:r>
        </w:sdtContent>
      </w:sdt>
      <w:r w:rsidR="009B3C52" w:rsidRPr="009B3C52">
        <w:rPr>
          <w:rFonts w:cs="Arial"/>
          <w:szCs w:val="20"/>
        </w:rPr>
        <w:tab/>
        <w:t xml:space="preserve">Addition of a </w:t>
      </w:r>
      <w:r w:rsidR="009B3C52" w:rsidRPr="009B3C52">
        <w:rPr>
          <w:rFonts w:cs="Arial"/>
          <w:b/>
          <w:bCs/>
          <w:szCs w:val="20"/>
        </w:rPr>
        <w:t>new program</w:t>
      </w:r>
      <w:r w:rsidR="009B3C52" w:rsidRPr="009B3C52">
        <w:rPr>
          <w:rFonts w:cs="Arial"/>
          <w:szCs w:val="20"/>
        </w:rPr>
        <w:t xml:space="preserve"> with an optional or required in-residence component. In this case, this application serves to provide additional information on the in-residence component. The Change of Educational Offerings Application for the proposed program is submitted separately and concurrently.</w:t>
      </w:r>
    </w:p>
    <w:p w14:paraId="14ECFDC8" w14:textId="77777777" w:rsidR="009B3C52" w:rsidRPr="009B3C52" w:rsidRDefault="009B3C52" w:rsidP="009B3C52">
      <w:pPr>
        <w:spacing w:after="0" w:line="240" w:lineRule="auto"/>
        <w:rPr>
          <w:rFonts w:cs="Arial"/>
          <w:szCs w:val="20"/>
        </w:rPr>
      </w:pPr>
    </w:p>
    <w:p w14:paraId="62D09727" w14:textId="77777777" w:rsidR="009B3C52" w:rsidRPr="009B3C52" w:rsidRDefault="00000000" w:rsidP="009B3C52">
      <w:pPr>
        <w:spacing w:after="0" w:line="240" w:lineRule="auto"/>
        <w:rPr>
          <w:rFonts w:cs="Arial"/>
          <w:szCs w:val="20"/>
        </w:rPr>
      </w:pPr>
      <w:sdt>
        <w:sdtPr>
          <w:rPr>
            <w:rFonts w:cs="Arial"/>
            <w:szCs w:val="20"/>
          </w:rPr>
          <w:id w:val="428244727"/>
          <w14:checkbox>
            <w14:checked w14:val="0"/>
            <w14:checkedState w14:val="2612" w14:font="Times New Roman"/>
            <w14:uncheckedState w14:val="2610" w14:font="Times New Roman"/>
          </w14:checkbox>
        </w:sdtPr>
        <w:sdtContent>
          <w:r w:rsidR="009B3C52" w:rsidRPr="009B3C52">
            <w:rPr>
              <w:rFonts w:ascii="Segoe UI Symbol" w:hAnsi="Segoe UI Symbol" w:cs="Segoe UI Symbol"/>
              <w:szCs w:val="20"/>
            </w:rPr>
            <w:t>☐</w:t>
          </w:r>
        </w:sdtContent>
      </w:sdt>
      <w:r w:rsidR="009B3C52" w:rsidRPr="009B3C52">
        <w:rPr>
          <w:rFonts w:cs="Arial"/>
          <w:szCs w:val="20"/>
        </w:rPr>
        <w:tab/>
        <w:t xml:space="preserve"> Offering </w:t>
      </w:r>
      <w:r w:rsidR="009B3C52" w:rsidRPr="009B3C52">
        <w:rPr>
          <w:rFonts w:cs="Arial"/>
          <w:b/>
          <w:bCs/>
          <w:szCs w:val="20"/>
        </w:rPr>
        <w:t>existing, approved</w:t>
      </w:r>
      <w:r w:rsidR="009B3C52" w:rsidRPr="009B3C52">
        <w:rPr>
          <w:rFonts w:cs="Arial"/>
          <w:szCs w:val="20"/>
        </w:rPr>
        <w:t xml:space="preserve"> in-residence component(s) at a </w:t>
      </w:r>
      <w:r w:rsidR="009B3C52" w:rsidRPr="009B3C52">
        <w:rPr>
          <w:rFonts w:cs="Arial"/>
          <w:b/>
          <w:bCs/>
          <w:szCs w:val="20"/>
        </w:rPr>
        <w:t>new in-residence site</w:t>
      </w:r>
      <w:r w:rsidR="009B3C52" w:rsidRPr="009B3C52">
        <w:rPr>
          <w:rFonts w:cs="Arial"/>
          <w:szCs w:val="20"/>
        </w:rPr>
        <w:t>.</w:t>
      </w:r>
    </w:p>
    <w:p w14:paraId="6E599254" w14:textId="77777777" w:rsidR="009B3C52" w:rsidRDefault="009B3C52" w:rsidP="009B3C52"/>
    <w:p w14:paraId="522F0386" w14:textId="1E8EFBAB" w:rsidR="00887D19" w:rsidRPr="007A3CD8" w:rsidRDefault="00887D19" w:rsidP="007A3CD8">
      <w:pPr>
        <w:pStyle w:val="Heading2"/>
      </w:pPr>
      <w:r w:rsidRPr="007A3CD8">
        <w:t xml:space="preserve">SECTION 1: </w:t>
      </w:r>
      <w:r w:rsidR="009B552A" w:rsidRPr="007A3CD8">
        <w:t>INSTITUTION INFORMATION</w:t>
      </w:r>
      <w:r w:rsidRPr="007A3CD8">
        <w:t xml:space="preserve"> </w:t>
      </w:r>
    </w:p>
    <w:p w14:paraId="44B2F0A1" w14:textId="77777777" w:rsidR="00F942C3" w:rsidRPr="003275B0" w:rsidRDefault="00F942C3" w:rsidP="00F942C3">
      <w:r w:rsidRPr="003275B0">
        <w:rPr>
          <w:b/>
        </w:rPr>
        <w:t>Institution Name:</w:t>
      </w:r>
      <w:r w:rsidRPr="003275B0">
        <w:t xml:space="preserve"> </w:t>
      </w:r>
      <w:sdt>
        <w:sdtPr>
          <w:id w:val="-2016298241"/>
          <w:placeholder>
            <w:docPart w:val="0C1289245F0B49A4AA56A34703E71031"/>
          </w:placeholder>
          <w:showingPlcHdr/>
        </w:sdtPr>
        <w:sdtContent>
          <w:r w:rsidRPr="003275B0">
            <w:rPr>
              <w:rStyle w:val="PlaceholderText"/>
            </w:rPr>
            <w:t>Insert Institution Name</w:t>
          </w:r>
        </w:sdtContent>
      </w:sdt>
      <w:r w:rsidRPr="003275B0">
        <w:t xml:space="preserve"> </w:t>
      </w:r>
    </w:p>
    <w:p w14:paraId="1FC626CF" w14:textId="77777777" w:rsidR="00F942C3" w:rsidRPr="003275B0" w:rsidRDefault="00F942C3" w:rsidP="00F942C3">
      <w:r w:rsidRPr="003275B0">
        <w:rPr>
          <w:b/>
        </w:rPr>
        <w:t>Former Names:</w:t>
      </w:r>
      <w:r w:rsidRPr="003275B0">
        <w:t xml:space="preserve"> </w:t>
      </w:r>
      <w:sdt>
        <w:sdtPr>
          <w:id w:val="-327599444"/>
          <w:placeholder>
            <w:docPart w:val="2F501E8EB0EA42449448B41ACE3FB414"/>
          </w:placeholder>
          <w:showingPlcHdr/>
        </w:sdtPr>
        <w:sdtContent>
          <w:r w:rsidRPr="003275B0">
            <w:rPr>
              <w:color w:val="808080" w:themeColor="background1" w:themeShade="80"/>
            </w:rPr>
            <w:t>Insert Former Name(s)</w:t>
          </w:r>
        </w:sdtContent>
      </w:sdt>
    </w:p>
    <w:p w14:paraId="0FCB9045" w14:textId="77777777" w:rsidR="00F942C3" w:rsidRPr="003275B0" w:rsidRDefault="00F942C3" w:rsidP="00F942C3">
      <w:r w:rsidRPr="003275B0">
        <w:rPr>
          <w:b/>
        </w:rPr>
        <w:t>Website(s):</w:t>
      </w:r>
      <w:r w:rsidRPr="003275B0">
        <w:t xml:space="preserve"> </w:t>
      </w:r>
      <w:sdt>
        <w:sdtPr>
          <w:id w:val="-386720900"/>
          <w:placeholder>
            <w:docPart w:val="4F4F2B347BFE49458A081A2E008EC468"/>
          </w:placeholder>
        </w:sdtPr>
        <w:sdtContent>
          <w:r w:rsidRPr="003275B0">
            <w:rPr>
              <w:color w:val="808080" w:themeColor="background1" w:themeShade="80"/>
            </w:rPr>
            <w:t>Insert Website Link(s)</w:t>
          </w:r>
        </w:sdtContent>
      </w:sdt>
    </w:p>
    <w:p w14:paraId="0F6A5BF8" w14:textId="77777777" w:rsidR="00F942C3" w:rsidRPr="003275B0" w:rsidRDefault="00F942C3" w:rsidP="00F942C3">
      <w:r w:rsidRPr="003275B0">
        <w:rPr>
          <w:b/>
        </w:rPr>
        <w:t>Main Telephone Number:</w:t>
      </w:r>
      <w:r w:rsidRPr="003275B0">
        <w:t xml:space="preserve"> </w:t>
      </w:r>
      <w:sdt>
        <w:sdtPr>
          <w:id w:val="-1337295855"/>
          <w:placeholder>
            <w:docPart w:val="0110C5F37BC94E5FBB37AA6BA24D7D6B"/>
          </w:placeholder>
          <w:showingPlcHdr/>
        </w:sdtPr>
        <w:sdtContent>
          <w:r w:rsidRPr="003275B0">
            <w:rPr>
              <w:rStyle w:val="PlaceholderText"/>
            </w:rPr>
            <w:t>Main Telephone Number</w:t>
          </w:r>
        </w:sdtContent>
      </w:sdt>
    </w:p>
    <w:p w14:paraId="7E56F5B5" w14:textId="77777777" w:rsidR="00F942C3" w:rsidRPr="003275B0" w:rsidRDefault="00F942C3" w:rsidP="00F942C3">
      <w:r w:rsidRPr="003275B0">
        <w:rPr>
          <w:b/>
        </w:rPr>
        <w:t>Institutional Mission Statement:</w:t>
      </w:r>
      <w:r w:rsidRPr="003275B0">
        <w:t xml:space="preserve"> </w:t>
      </w:r>
      <w:sdt>
        <w:sdtPr>
          <w:id w:val="-660004338"/>
          <w:placeholder>
            <w:docPart w:val="4F4F2B347BFE49458A081A2E008EC468"/>
          </w:placeholder>
        </w:sdtPr>
        <w:sdtContent>
          <w:r w:rsidRPr="003275B0">
            <w:rPr>
              <w:color w:val="808080" w:themeColor="background1" w:themeShade="80"/>
            </w:rPr>
            <w:t>Insert Mission Statement</w:t>
          </w:r>
        </w:sdtContent>
      </w:sdt>
    </w:p>
    <w:p w14:paraId="691D1EEE" w14:textId="77777777" w:rsidR="00F942C3" w:rsidRPr="003275B0" w:rsidRDefault="00F942C3" w:rsidP="00F942C3">
      <w:pPr>
        <w:pStyle w:val="NoSpacing"/>
      </w:pPr>
      <w:r w:rsidRPr="003275B0">
        <w:rPr>
          <w:b/>
        </w:rPr>
        <w:t>Primary Contact:</w:t>
      </w:r>
      <w:r w:rsidRPr="003275B0">
        <w:t xml:space="preserve"> </w:t>
      </w:r>
      <w:sdt>
        <w:sdtPr>
          <w:id w:val="1761567671"/>
          <w:placeholder>
            <w:docPart w:val="4F4F2B347BFE49458A081A2E008EC468"/>
          </w:placeholder>
        </w:sdtPr>
        <w:sdtEndPr>
          <w:rPr>
            <w:color w:val="808080" w:themeColor="background1" w:themeShade="80"/>
          </w:rPr>
        </w:sdtEndPr>
        <w:sdtContent>
          <w:r w:rsidRPr="003275B0">
            <w:rPr>
              <w:color w:val="808080" w:themeColor="background1" w:themeShade="80"/>
            </w:rPr>
            <w:t>Name of President/CEO</w:t>
          </w:r>
        </w:sdtContent>
      </w:sdt>
    </w:p>
    <w:p w14:paraId="1D388C2C" w14:textId="77777777" w:rsidR="00F942C3" w:rsidRPr="003275B0" w:rsidRDefault="00F942C3" w:rsidP="00F942C3">
      <w:pPr>
        <w:pStyle w:val="NoSpacing"/>
      </w:pPr>
      <w:r w:rsidRPr="003275B0">
        <w:rPr>
          <w:b/>
        </w:rPr>
        <w:t>Title:</w:t>
      </w:r>
      <w:r w:rsidRPr="003275B0">
        <w:t xml:space="preserve"> </w:t>
      </w:r>
      <w:sdt>
        <w:sdtPr>
          <w:id w:val="2094203956"/>
          <w:placeholder>
            <w:docPart w:val="4F4F2B347BFE49458A081A2E008EC468"/>
          </w:placeholder>
        </w:sdtPr>
        <w:sdtEndPr>
          <w:rPr>
            <w:color w:val="808080" w:themeColor="background1" w:themeShade="80"/>
          </w:rPr>
        </w:sdtEndPr>
        <w:sdtContent>
          <w:r w:rsidRPr="003275B0">
            <w:rPr>
              <w:color w:val="808080" w:themeColor="background1" w:themeShade="80"/>
            </w:rPr>
            <w:t>Title</w:t>
          </w:r>
        </w:sdtContent>
      </w:sdt>
    </w:p>
    <w:p w14:paraId="1D662331" w14:textId="77777777" w:rsidR="00F942C3" w:rsidRPr="003275B0" w:rsidRDefault="00F942C3" w:rsidP="00F942C3">
      <w:pPr>
        <w:pStyle w:val="NoSpacing"/>
      </w:pPr>
      <w:r w:rsidRPr="003275B0">
        <w:rPr>
          <w:b/>
        </w:rPr>
        <w:t>Email:</w:t>
      </w:r>
      <w:r w:rsidRPr="003275B0">
        <w:t xml:space="preserve"> </w:t>
      </w:r>
      <w:sdt>
        <w:sdtPr>
          <w:id w:val="158354499"/>
          <w:placeholder>
            <w:docPart w:val="4F4F2B347BFE49458A081A2E008EC468"/>
          </w:placeholder>
        </w:sdtPr>
        <w:sdtEndPr>
          <w:rPr>
            <w:color w:val="808080" w:themeColor="background1" w:themeShade="80"/>
          </w:rPr>
        </w:sdtEndPr>
        <w:sdtContent>
          <w:r w:rsidRPr="003275B0">
            <w:rPr>
              <w:color w:val="808080" w:themeColor="background1" w:themeShade="80"/>
            </w:rPr>
            <w:t>Email</w:t>
          </w:r>
        </w:sdtContent>
      </w:sdt>
    </w:p>
    <w:p w14:paraId="7260D2E8" w14:textId="77777777" w:rsidR="00F942C3" w:rsidRPr="003275B0" w:rsidRDefault="00F942C3" w:rsidP="00F942C3">
      <w:pPr>
        <w:pStyle w:val="NoSpacing"/>
      </w:pPr>
      <w:r w:rsidRPr="003275B0">
        <w:rPr>
          <w:b/>
        </w:rPr>
        <w:t>Telephone:</w:t>
      </w:r>
      <w:r w:rsidRPr="003275B0">
        <w:t xml:space="preserve"> </w:t>
      </w:r>
      <w:sdt>
        <w:sdtPr>
          <w:id w:val="1523354334"/>
          <w:placeholder>
            <w:docPart w:val="4F4F2B347BFE49458A081A2E008EC468"/>
          </w:placeholder>
        </w:sdtPr>
        <w:sdtEndPr>
          <w:rPr>
            <w:color w:val="808080" w:themeColor="background1" w:themeShade="80"/>
          </w:rPr>
        </w:sdtEndPr>
        <w:sdtContent>
          <w:r w:rsidRPr="003275B0">
            <w:rPr>
              <w:color w:val="808080" w:themeColor="background1" w:themeShade="80"/>
            </w:rPr>
            <w:t>Telephone Number</w:t>
          </w:r>
        </w:sdtContent>
      </w:sdt>
    </w:p>
    <w:p w14:paraId="078812C2" w14:textId="77777777" w:rsidR="00F942C3" w:rsidRPr="003275B0" w:rsidRDefault="00F942C3" w:rsidP="00F942C3">
      <w:pPr>
        <w:pStyle w:val="NoSpacing"/>
      </w:pPr>
    </w:p>
    <w:p w14:paraId="0A44555A" w14:textId="47C77E38" w:rsidR="00F942C3" w:rsidRPr="003275B0" w:rsidRDefault="00F942C3" w:rsidP="00F942C3">
      <w:pPr>
        <w:pStyle w:val="NoSpacing"/>
      </w:pPr>
      <w:r w:rsidRPr="003275B0">
        <w:rPr>
          <w:b/>
        </w:rPr>
        <w:t>Compliance Officer Contact:</w:t>
      </w:r>
      <w:r w:rsidRPr="003275B0">
        <w:t xml:space="preserve"> </w:t>
      </w:r>
      <w:sdt>
        <w:sdtPr>
          <w:id w:val="-443232268"/>
          <w:placeholder>
            <w:docPart w:val="4F4F2B347BFE49458A081A2E008EC468"/>
          </w:placeholder>
        </w:sdtPr>
        <w:sdtEndPr>
          <w:rPr>
            <w:color w:val="808080" w:themeColor="background1" w:themeShade="80"/>
          </w:rPr>
        </w:sdtEndPr>
        <w:sdtContent>
          <w:r w:rsidRPr="003275B0">
            <w:rPr>
              <w:color w:val="808080" w:themeColor="background1" w:themeShade="80"/>
            </w:rPr>
            <w:t xml:space="preserve">Name of </w:t>
          </w:r>
          <w:r w:rsidR="006822B4" w:rsidRPr="003275B0">
            <w:rPr>
              <w:color w:val="808080" w:themeColor="background1" w:themeShade="80"/>
            </w:rPr>
            <w:t>c</w:t>
          </w:r>
          <w:r w:rsidRPr="003275B0">
            <w:rPr>
              <w:color w:val="808080" w:themeColor="background1" w:themeShade="80"/>
            </w:rPr>
            <w:t xml:space="preserve">ompliance </w:t>
          </w:r>
          <w:r w:rsidR="006822B4" w:rsidRPr="003275B0">
            <w:rPr>
              <w:color w:val="808080" w:themeColor="background1" w:themeShade="80"/>
            </w:rPr>
            <w:t>o</w:t>
          </w:r>
          <w:r w:rsidRPr="003275B0">
            <w:rPr>
              <w:color w:val="808080" w:themeColor="background1" w:themeShade="80"/>
            </w:rPr>
            <w:t>fficer</w:t>
          </w:r>
        </w:sdtContent>
      </w:sdt>
    </w:p>
    <w:p w14:paraId="7A8B0BFF" w14:textId="77777777" w:rsidR="00F942C3" w:rsidRPr="003275B0" w:rsidRDefault="00F942C3" w:rsidP="00F942C3">
      <w:pPr>
        <w:pStyle w:val="NoSpacing"/>
      </w:pPr>
      <w:r w:rsidRPr="003275B0">
        <w:rPr>
          <w:b/>
        </w:rPr>
        <w:t>Title:</w:t>
      </w:r>
      <w:r w:rsidRPr="003275B0">
        <w:t xml:space="preserve"> </w:t>
      </w:r>
      <w:sdt>
        <w:sdtPr>
          <w:id w:val="877434869"/>
          <w:placeholder>
            <w:docPart w:val="CB596CD7806E49D8A0BF3269EC1F9C68"/>
          </w:placeholder>
        </w:sdtPr>
        <w:sdtEndPr>
          <w:rPr>
            <w:color w:val="808080" w:themeColor="background1" w:themeShade="80"/>
          </w:rPr>
        </w:sdtEndPr>
        <w:sdtContent>
          <w:r w:rsidRPr="003275B0">
            <w:rPr>
              <w:color w:val="808080" w:themeColor="background1" w:themeShade="80"/>
            </w:rPr>
            <w:t>Title</w:t>
          </w:r>
        </w:sdtContent>
      </w:sdt>
    </w:p>
    <w:p w14:paraId="43583F94" w14:textId="77777777" w:rsidR="00F942C3" w:rsidRPr="003275B0" w:rsidRDefault="00F942C3" w:rsidP="00F942C3">
      <w:pPr>
        <w:pStyle w:val="NoSpacing"/>
      </w:pPr>
      <w:r w:rsidRPr="003275B0">
        <w:rPr>
          <w:b/>
        </w:rPr>
        <w:t>Email:</w:t>
      </w:r>
      <w:r w:rsidRPr="003275B0">
        <w:t xml:space="preserve"> </w:t>
      </w:r>
      <w:sdt>
        <w:sdtPr>
          <w:id w:val="40255116"/>
          <w:placeholder>
            <w:docPart w:val="CB596CD7806E49D8A0BF3269EC1F9C68"/>
          </w:placeholder>
        </w:sdtPr>
        <w:sdtEndPr>
          <w:rPr>
            <w:color w:val="808080" w:themeColor="background1" w:themeShade="80"/>
          </w:rPr>
        </w:sdtEndPr>
        <w:sdtContent>
          <w:r w:rsidRPr="003275B0">
            <w:rPr>
              <w:color w:val="808080" w:themeColor="background1" w:themeShade="80"/>
            </w:rPr>
            <w:t>Email</w:t>
          </w:r>
        </w:sdtContent>
      </w:sdt>
    </w:p>
    <w:p w14:paraId="2B8BFA0B" w14:textId="77777777" w:rsidR="00F942C3" w:rsidRPr="003275B0" w:rsidRDefault="00F942C3" w:rsidP="00F942C3">
      <w:pPr>
        <w:spacing w:after="0"/>
        <w:rPr>
          <w:color w:val="808080" w:themeColor="background1" w:themeShade="80"/>
        </w:rPr>
      </w:pPr>
      <w:r w:rsidRPr="003275B0">
        <w:rPr>
          <w:b/>
        </w:rPr>
        <w:t>Telephone:</w:t>
      </w:r>
      <w:r w:rsidRPr="003275B0">
        <w:t xml:space="preserve"> </w:t>
      </w:r>
      <w:sdt>
        <w:sdtPr>
          <w:id w:val="-771632636"/>
          <w:placeholder>
            <w:docPart w:val="CB596CD7806E49D8A0BF3269EC1F9C68"/>
          </w:placeholder>
        </w:sdtPr>
        <w:sdtEndPr>
          <w:rPr>
            <w:color w:val="808080" w:themeColor="background1" w:themeShade="80"/>
          </w:rPr>
        </w:sdtEndPr>
        <w:sdtContent>
          <w:r w:rsidRPr="003275B0">
            <w:rPr>
              <w:color w:val="808080" w:themeColor="background1" w:themeShade="80"/>
            </w:rPr>
            <w:t>Telephone Number</w:t>
          </w:r>
        </w:sdtContent>
      </w:sdt>
    </w:p>
    <w:p w14:paraId="34043357" w14:textId="77777777" w:rsidR="00F942C3" w:rsidRPr="0085097A" w:rsidRDefault="00F942C3" w:rsidP="00F942C3">
      <w:r>
        <w:t xml:space="preserve">Note: </w:t>
      </w:r>
      <w:r w:rsidRPr="00A13774">
        <w:t>This individual must have already completed the</w:t>
      </w:r>
      <w:r w:rsidRPr="00A13774">
        <w:rPr>
          <w:i/>
        </w:rPr>
        <w:t xml:space="preserve"> Preparing for DEAC Accreditation </w:t>
      </w:r>
      <w:r w:rsidRPr="00A13774">
        <w:t>tutorial.</w:t>
      </w:r>
    </w:p>
    <w:p w14:paraId="56CE3688" w14:textId="28A6DAA8" w:rsidR="001F0E6F" w:rsidRPr="00CC319F" w:rsidRDefault="001F0E6F" w:rsidP="00F942C3">
      <w:pPr>
        <w:pStyle w:val="Heading2"/>
      </w:pPr>
      <w:r w:rsidRPr="00CC319F">
        <w:t xml:space="preserve">SECTION 2: </w:t>
      </w:r>
      <w:r w:rsidR="00BC56EE" w:rsidRPr="00CC319F">
        <w:t xml:space="preserve">PROPOSED </w:t>
      </w:r>
      <w:r w:rsidR="00702F32" w:rsidRPr="00CC319F">
        <w:t>ADDITION OF IN-RESIDENCE PROGRAM COMPONENT</w:t>
      </w:r>
    </w:p>
    <w:p w14:paraId="2CDB51B0" w14:textId="77777777" w:rsidR="00F942C3" w:rsidRPr="008549D4" w:rsidRDefault="008E3AAB" w:rsidP="00240D5D">
      <w:pPr>
        <w:pStyle w:val="ListParagraph"/>
        <w:numPr>
          <w:ilvl w:val="0"/>
          <w:numId w:val="10"/>
        </w:numPr>
        <w:spacing w:after="0" w:line="240" w:lineRule="auto"/>
        <w:rPr>
          <w:rFonts w:cs="Arial"/>
        </w:rPr>
      </w:pPr>
      <w:r w:rsidRPr="00CC319F">
        <w:t>Provide the start date of the first in-residence cohort.</w:t>
      </w:r>
      <w:r w:rsidR="00C8462B" w:rsidRPr="00CC319F">
        <w:br/>
      </w:r>
      <w:r w:rsidR="00C8462B" w:rsidRPr="00CC319F">
        <w:br/>
      </w:r>
      <w:sdt>
        <w:sdtPr>
          <w:rPr>
            <w:rStyle w:val="Style1"/>
          </w:rPr>
          <w:id w:val="1268885590"/>
          <w:placeholder>
            <w:docPart w:val="5F45416E0C0F4860A75EB8BBAF4E1F8A"/>
          </w:placeholder>
          <w:temporary/>
          <w:showingPlcHdr/>
        </w:sdtPr>
        <w:sdtEndPr>
          <w:rPr>
            <w:rStyle w:val="DefaultParagraphFont"/>
            <w:rFonts w:asciiTheme="minorHAnsi" w:hAnsiTheme="minorHAnsi"/>
          </w:rPr>
        </w:sdtEndPr>
        <w:sdtContent>
          <w:r w:rsidR="00F942C3" w:rsidRPr="008549D4">
            <w:rPr>
              <w:rStyle w:val="PlaceholderText"/>
            </w:rPr>
            <w:t>Insert Response</w:t>
          </w:r>
        </w:sdtContent>
      </w:sdt>
    </w:p>
    <w:p w14:paraId="3D8E2334" w14:textId="6F0130A6" w:rsidR="00F942C3" w:rsidRPr="00CC319F" w:rsidRDefault="00F942C3" w:rsidP="00F942C3">
      <w:pPr>
        <w:pStyle w:val="ListParagraph"/>
      </w:pPr>
    </w:p>
    <w:p w14:paraId="645EC030" w14:textId="22ED58E3" w:rsidR="00F942C3" w:rsidRPr="004B3AAD" w:rsidRDefault="006E1E85" w:rsidP="00240D5D">
      <w:pPr>
        <w:pStyle w:val="ListParagraph"/>
        <w:numPr>
          <w:ilvl w:val="0"/>
          <w:numId w:val="10"/>
        </w:numPr>
        <w:spacing w:after="0" w:line="240" w:lineRule="auto"/>
        <w:rPr>
          <w:rFonts w:cs="Arial"/>
          <w:szCs w:val="20"/>
        </w:rPr>
      </w:pPr>
      <w:r w:rsidRPr="00CC319F">
        <w:t xml:space="preserve">Describe </w:t>
      </w:r>
      <w:r w:rsidR="008E3AAB" w:rsidRPr="00CC319F">
        <w:t>whether</w:t>
      </w:r>
      <w:r w:rsidRPr="00CC319F">
        <w:t xml:space="preserve"> </w:t>
      </w:r>
      <w:r w:rsidR="00C7747F" w:rsidRPr="00CC319F">
        <w:t xml:space="preserve">the </w:t>
      </w:r>
      <w:r w:rsidR="003E480E" w:rsidRPr="00CC319F">
        <w:t xml:space="preserve">implementation of </w:t>
      </w:r>
      <w:r w:rsidR="008E3AAB" w:rsidRPr="00CC319F">
        <w:t>the</w:t>
      </w:r>
      <w:r w:rsidR="003E480E" w:rsidRPr="00CC319F">
        <w:t xml:space="preserve"> in-residence program component</w:t>
      </w:r>
      <w:r w:rsidR="00D434DD" w:rsidRPr="00CC319F">
        <w:t xml:space="preserve"> adversely </w:t>
      </w:r>
      <w:r w:rsidR="008E3AAB" w:rsidRPr="00CC319F">
        <w:t>affected</w:t>
      </w:r>
      <w:r w:rsidR="00D434DD" w:rsidRPr="00CC319F">
        <w:t xml:space="preserve"> students’ ability to continue their programs of study</w:t>
      </w:r>
      <w:r w:rsidRPr="00CC319F">
        <w:t xml:space="preserve">. </w:t>
      </w:r>
      <w:r w:rsidR="00C8462B" w:rsidRPr="00CC319F">
        <w:br/>
      </w:r>
      <w:r w:rsidR="00C8462B" w:rsidRPr="00CC319F">
        <w:br/>
      </w:r>
      <w:sdt>
        <w:sdtPr>
          <w:rPr>
            <w:rStyle w:val="Style1"/>
          </w:rPr>
          <w:id w:val="-436372468"/>
          <w:placeholder>
            <w:docPart w:val="A7D5D2C8F6BE488D80B3130BA892FAEC"/>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6E76D499" w14:textId="39C8160E" w:rsidR="00F942C3" w:rsidRPr="00CC319F" w:rsidRDefault="00F942C3" w:rsidP="00F942C3">
      <w:pPr>
        <w:pStyle w:val="ListParagraph"/>
      </w:pPr>
    </w:p>
    <w:p w14:paraId="51960863" w14:textId="5A62CCE0" w:rsidR="00F942C3" w:rsidRPr="004B3AAD" w:rsidRDefault="006E1E85" w:rsidP="00240D5D">
      <w:pPr>
        <w:pStyle w:val="ListParagraph"/>
        <w:numPr>
          <w:ilvl w:val="0"/>
          <w:numId w:val="10"/>
        </w:numPr>
        <w:spacing w:after="0" w:line="240" w:lineRule="auto"/>
        <w:rPr>
          <w:rFonts w:cs="Arial"/>
          <w:szCs w:val="20"/>
        </w:rPr>
      </w:pPr>
      <w:r w:rsidRPr="00CC319F">
        <w:lastRenderedPageBreak/>
        <w:t>Describe</w:t>
      </w:r>
      <w:r w:rsidR="008E3AAB" w:rsidRPr="00CC319F">
        <w:t xml:space="preserve"> how</w:t>
      </w:r>
      <w:r w:rsidRPr="00CC319F">
        <w:t xml:space="preserve"> the institution remain</w:t>
      </w:r>
      <w:r w:rsidR="008E3AAB" w:rsidRPr="00CC319F">
        <w:t>ed</w:t>
      </w:r>
      <w:r w:rsidRPr="00CC319F">
        <w:t xml:space="preserve"> in compliance with DEAC </w:t>
      </w:r>
      <w:r w:rsidR="00682D4A">
        <w:t>a</w:t>
      </w:r>
      <w:r w:rsidRPr="00CC319F">
        <w:t xml:space="preserve">ccreditation </w:t>
      </w:r>
      <w:r w:rsidR="00682D4A">
        <w:t>s</w:t>
      </w:r>
      <w:r w:rsidRPr="00CC319F">
        <w:t xml:space="preserve">tandards during the </w:t>
      </w:r>
      <w:r w:rsidR="008E3AAB" w:rsidRPr="00CC319F">
        <w:t>implementation of the in-residence program component</w:t>
      </w:r>
      <w:r w:rsidRPr="00CC319F">
        <w:t xml:space="preserve">. </w:t>
      </w:r>
      <w:r w:rsidR="00C8462B" w:rsidRPr="00CC319F">
        <w:br/>
      </w:r>
      <w:r w:rsidR="00C8462B" w:rsidRPr="00CC319F">
        <w:br/>
      </w:r>
      <w:sdt>
        <w:sdtPr>
          <w:rPr>
            <w:rStyle w:val="Style1"/>
          </w:rPr>
          <w:id w:val="1806514096"/>
          <w:placeholder>
            <w:docPart w:val="35A38AB30715420D96C594C87F6EF07B"/>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12E60EAD" w14:textId="1ECDB008" w:rsidR="00D434DD" w:rsidRPr="00F942C3" w:rsidRDefault="00D434DD" w:rsidP="00F942C3">
      <w:pPr>
        <w:spacing w:after="0"/>
        <w:rPr>
          <w:rFonts w:cs="Arial"/>
          <w:szCs w:val="20"/>
        </w:rPr>
      </w:pPr>
    </w:p>
    <w:p w14:paraId="53E6EAB0" w14:textId="6B615CC1" w:rsidR="00D434DD" w:rsidRPr="00F942C3" w:rsidRDefault="00D434DD" w:rsidP="00240D5D">
      <w:pPr>
        <w:pStyle w:val="ListParagraph"/>
        <w:numPr>
          <w:ilvl w:val="0"/>
          <w:numId w:val="10"/>
        </w:numPr>
        <w:spacing w:after="0" w:line="240" w:lineRule="auto"/>
        <w:rPr>
          <w:rFonts w:cs="Arial"/>
          <w:szCs w:val="20"/>
        </w:rPr>
      </w:pPr>
      <w:r w:rsidRPr="00F942C3">
        <w:rPr>
          <w:rFonts w:cs="Arial"/>
          <w:szCs w:val="20"/>
        </w:rPr>
        <w:t xml:space="preserve">Provide a narrative describing how educational delivery </w:t>
      </w:r>
      <w:r w:rsidR="00C8462B" w:rsidRPr="00F942C3">
        <w:rPr>
          <w:rFonts w:cs="Arial"/>
          <w:szCs w:val="20"/>
        </w:rPr>
        <w:t>was</w:t>
      </w:r>
      <w:r w:rsidRPr="00F942C3">
        <w:rPr>
          <w:rFonts w:cs="Arial"/>
          <w:szCs w:val="20"/>
        </w:rPr>
        <w:t xml:space="preserve"> not interrupted. </w:t>
      </w:r>
      <w:r w:rsidR="00C8462B" w:rsidRPr="00F942C3">
        <w:rPr>
          <w:rFonts w:cs="Arial"/>
          <w:szCs w:val="20"/>
        </w:rPr>
        <w:br/>
      </w:r>
      <w:r w:rsidR="00C8462B" w:rsidRPr="00F942C3">
        <w:rPr>
          <w:rFonts w:cs="Arial"/>
          <w:szCs w:val="20"/>
        </w:rPr>
        <w:br/>
      </w:r>
      <w:sdt>
        <w:sdtPr>
          <w:rPr>
            <w:rStyle w:val="Style1"/>
          </w:rPr>
          <w:id w:val="400332641"/>
          <w:placeholder>
            <w:docPart w:val="843C7E66519940DEB59DA09C99F37AAB"/>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28104174" w14:textId="12ABB504" w:rsidR="00393DC7" w:rsidRPr="00CC319F" w:rsidRDefault="00393DC7" w:rsidP="00DF68B7">
      <w:pPr>
        <w:spacing w:after="0" w:line="240" w:lineRule="auto"/>
        <w:rPr>
          <w:rFonts w:cs="Arial"/>
          <w:szCs w:val="20"/>
        </w:rPr>
      </w:pPr>
    </w:p>
    <w:p w14:paraId="39C1C087" w14:textId="3D4C20D5" w:rsidR="00AF651C" w:rsidRDefault="50FA6321" w:rsidP="009B3C52">
      <w:pPr>
        <w:pStyle w:val="Heading1"/>
        <w:pBdr>
          <w:bottom w:val="none" w:sz="0" w:space="0" w:color="auto"/>
        </w:pBdr>
        <w:jc w:val="center"/>
        <w:rPr>
          <w:sz w:val="32"/>
          <w:szCs w:val="32"/>
        </w:rPr>
      </w:pPr>
      <w:r w:rsidRPr="50FA6321">
        <w:rPr>
          <w:sz w:val="32"/>
          <w:szCs w:val="32"/>
        </w:rPr>
        <w:t>Accreditation Standards</w:t>
      </w:r>
    </w:p>
    <w:p w14:paraId="271C1DE6" w14:textId="46CD61CA" w:rsidR="009B3C52" w:rsidRPr="009B3C52" w:rsidRDefault="009B3C52" w:rsidP="009B3C52">
      <w:r w:rsidRPr="009B3C52">
        <w:t xml:space="preserve">Please address the following DEAC Accreditation Standards as they pertain to the institution’s </w:t>
      </w:r>
      <w:r>
        <w:t>proposed addition of an in-resident program component and/or site.</w:t>
      </w:r>
    </w:p>
    <w:p w14:paraId="567D56C8" w14:textId="77777777" w:rsidR="009B227E" w:rsidRPr="001566FE" w:rsidRDefault="009B227E" w:rsidP="009B227E">
      <w:pPr>
        <w:pStyle w:val="Heading2"/>
      </w:pPr>
      <w:r w:rsidRPr="001566FE">
        <w:t>Standard IV: Academic Achievement</w:t>
      </w:r>
    </w:p>
    <w:p w14:paraId="6096F975" w14:textId="77777777" w:rsidR="009B227E" w:rsidRPr="009B227E" w:rsidRDefault="009B227E" w:rsidP="009B227E">
      <w:pPr>
        <w:keepNext/>
        <w:keepLines/>
        <w:numPr>
          <w:ilvl w:val="0"/>
          <w:numId w:val="52"/>
        </w:numPr>
        <w:spacing w:after="0" w:line="240" w:lineRule="auto"/>
        <w:ind w:left="360"/>
        <w:outlineLvl w:val="2"/>
        <w:rPr>
          <w:rFonts w:ascii="Calibri" w:eastAsia="Times New Roman" w:hAnsi="Calibri" w:cs="Times New Roman"/>
          <w:b/>
          <w:sz w:val="24"/>
          <w:szCs w:val="28"/>
        </w:rPr>
      </w:pPr>
      <w:r w:rsidRPr="009B227E">
        <w:rPr>
          <w:rFonts w:ascii="Calibri" w:eastAsia="Times New Roman" w:hAnsi="Calibri" w:cs="Times New Roman"/>
          <w:b/>
          <w:sz w:val="24"/>
          <w:szCs w:val="28"/>
        </w:rPr>
        <w:t>Student Learning Outcomes</w:t>
      </w:r>
    </w:p>
    <w:p w14:paraId="1AECE2F6" w14:textId="77777777" w:rsidR="009B227E" w:rsidRPr="009B227E" w:rsidRDefault="009B227E" w:rsidP="009B227E">
      <w:pPr>
        <w:spacing w:after="0" w:line="240" w:lineRule="auto"/>
        <w:ind w:left="360"/>
        <w:rPr>
          <w:rFonts w:ascii="Calibri" w:eastAsia="Aptos" w:hAnsi="Calibri" w:cs="Calibri"/>
          <w:sz w:val="24"/>
          <w:szCs w:val="24"/>
        </w:rPr>
      </w:pPr>
      <w:r w:rsidRPr="009B22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0CCBA899" w14:textId="77777777" w:rsidR="009B227E" w:rsidRPr="009B227E" w:rsidRDefault="009B227E" w:rsidP="009B227E">
      <w:pPr>
        <w:spacing w:after="0" w:line="240" w:lineRule="auto"/>
        <w:ind w:left="360"/>
        <w:contextualSpacing/>
        <w:rPr>
          <w:rFonts w:ascii="Calibri" w:eastAsia="Aptos" w:hAnsi="Calibri" w:cs="Aptos"/>
        </w:rPr>
      </w:pPr>
    </w:p>
    <w:p w14:paraId="7C0FB604" w14:textId="50ACBC73" w:rsidR="009B227E" w:rsidRPr="009B227E" w:rsidRDefault="009B227E" w:rsidP="009B227E">
      <w:pPr>
        <w:numPr>
          <w:ilvl w:val="0"/>
          <w:numId w:val="11"/>
        </w:numPr>
        <w:spacing w:after="0" w:line="240" w:lineRule="auto"/>
        <w:ind w:left="720"/>
        <w:contextualSpacing/>
        <w:rPr>
          <w:rFonts w:ascii="Calibri" w:eastAsia="Aptos" w:hAnsi="Calibri" w:cs="Aptos"/>
        </w:rPr>
      </w:pPr>
      <w:r w:rsidRPr="009B227E">
        <w:rPr>
          <w:rFonts w:ascii="Calibri" w:eastAsia="Aptos" w:hAnsi="Calibri" w:cs="Aptos"/>
        </w:rPr>
        <w:t>Describe how the institution develops student learning outcomes (including program- and course-level outcomes).</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01C6BFC0" w14:textId="77777777" w:rsidR="009B227E" w:rsidRPr="009B227E" w:rsidRDefault="009B227E" w:rsidP="009B227E">
      <w:pPr>
        <w:numPr>
          <w:ilvl w:val="0"/>
          <w:numId w:val="11"/>
        </w:numPr>
        <w:spacing w:after="0" w:line="240" w:lineRule="auto"/>
        <w:ind w:left="720"/>
        <w:contextualSpacing/>
        <w:rPr>
          <w:rFonts w:ascii="Calibri" w:eastAsia="Aptos" w:hAnsi="Calibri" w:cs="Aptos"/>
        </w:rPr>
      </w:pPr>
      <w:r w:rsidRPr="009B227E">
        <w:rPr>
          <w:rFonts w:ascii="Calibri" w:eastAsia="Aptos" w:hAnsi="Calibri" w:cs="Aptos"/>
        </w:rPr>
        <w:t xml:space="preserve">Describe how the institution verifies that student learning outcomes are measurable and reasonably attainable. </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40B6EBD0" w14:textId="77777777" w:rsidR="009B227E" w:rsidRPr="009B227E" w:rsidRDefault="009B227E" w:rsidP="009B227E">
      <w:pPr>
        <w:numPr>
          <w:ilvl w:val="0"/>
          <w:numId w:val="11"/>
        </w:numPr>
        <w:spacing w:after="0" w:line="240" w:lineRule="auto"/>
        <w:ind w:left="720"/>
        <w:contextualSpacing/>
        <w:rPr>
          <w:rFonts w:ascii="Calibri" w:eastAsia="Aptos" w:hAnsi="Calibri" w:cs="Aptos"/>
        </w:rPr>
      </w:pPr>
      <w:r w:rsidRPr="009B227E">
        <w:rPr>
          <w:rFonts w:ascii="Calibri" w:eastAsia="Aptos" w:hAnsi="Calibri" w:cs="Aptos"/>
        </w:rPr>
        <w:t xml:space="preserve">Describe how the institution verifies that student learning outcomes are current and relevant based on research, comparison, subject matter experts, and advisory council input. </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448153D8" w14:textId="0DC425C6" w:rsidR="009B227E" w:rsidRPr="009B227E" w:rsidRDefault="009B227E" w:rsidP="009B227E">
      <w:pPr>
        <w:numPr>
          <w:ilvl w:val="0"/>
          <w:numId w:val="11"/>
        </w:numPr>
        <w:spacing w:after="0" w:line="240" w:lineRule="auto"/>
        <w:ind w:left="720"/>
        <w:contextualSpacing/>
        <w:rPr>
          <w:rFonts w:ascii="Calibri" w:eastAsia="Aptos" w:hAnsi="Calibri" w:cs="Aptos"/>
        </w:rPr>
      </w:pPr>
      <w:r w:rsidRPr="009B227E">
        <w:rPr>
          <w:rFonts w:ascii="Calibri" w:eastAsia="Aptos" w:hAnsi="Calibri" w:cs="Aptos"/>
        </w:rPr>
        <w:t xml:space="preserve">Describe how course outcomes are mapped to program outcomes. </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52F3DB20" w14:textId="77777777" w:rsidR="00711ACC" w:rsidRPr="001566FE" w:rsidRDefault="00711ACC" w:rsidP="00711ACC">
      <w:pPr>
        <w:pStyle w:val="Heading2"/>
      </w:pPr>
      <w:r w:rsidRPr="001566FE">
        <w:t>Standard IX: Academic Leadership and Staffing</w:t>
      </w:r>
    </w:p>
    <w:p w14:paraId="702A4DCA" w14:textId="77777777" w:rsidR="00711ACC" w:rsidRPr="009B227E" w:rsidRDefault="00711ACC" w:rsidP="00711ACC">
      <w:pPr>
        <w:keepNext/>
        <w:keepLines/>
        <w:numPr>
          <w:ilvl w:val="0"/>
          <w:numId w:val="60"/>
        </w:numPr>
        <w:spacing w:after="0" w:line="240" w:lineRule="auto"/>
        <w:outlineLvl w:val="2"/>
        <w:rPr>
          <w:rFonts w:ascii="Calibri" w:eastAsia="Times New Roman" w:hAnsi="Calibri" w:cs="Times New Roman"/>
          <w:b/>
          <w:sz w:val="24"/>
          <w:szCs w:val="28"/>
        </w:rPr>
      </w:pPr>
      <w:r w:rsidRPr="009B227E">
        <w:rPr>
          <w:rFonts w:ascii="Calibri" w:eastAsia="Times New Roman" w:hAnsi="Calibri" w:cs="Times New Roman"/>
          <w:b/>
          <w:sz w:val="24"/>
          <w:szCs w:val="28"/>
        </w:rPr>
        <w:t>Faculty Qualifications</w:t>
      </w:r>
    </w:p>
    <w:p w14:paraId="21F71F31" w14:textId="77777777" w:rsidR="00711ACC" w:rsidRPr="009B227E" w:rsidRDefault="00711ACC" w:rsidP="00711ACC">
      <w:pPr>
        <w:numPr>
          <w:ilvl w:val="0"/>
          <w:numId w:val="59"/>
        </w:numPr>
        <w:spacing w:after="0" w:line="240" w:lineRule="auto"/>
        <w:contextualSpacing/>
        <w:rPr>
          <w:rFonts w:ascii="Calibri" w:eastAsia="Aptos" w:hAnsi="Calibri" w:cs="Times New Roman"/>
          <w:sz w:val="24"/>
          <w:szCs w:val="24"/>
        </w:rPr>
      </w:pPr>
      <w:r w:rsidRPr="009B22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074685B" w14:textId="77777777" w:rsidR="00711ACC" w:rsidRPr="009B227E" w:rsidRDefault="00711ACC" w:rsidP="00711ACC">
      <w:pPr>
        <w:spacing w:after="0" w:line="240" w:lineRule="auto"/>
        <w:ind w:left="720"/>
        <w:contextualSpacing/>
        <w:rPr>
          <w:rFonts w:ascii="Calibri" w:eastAsia="Aptos" w:hAnsi="Calibri" w:cs="Calibri"/>
        </w:rPr>
      </w:pPr>
    </w:p>
    <w:p w14:paraId="2CD41E76" w14:textId="77777777" w:rsidR="00711ACC" w:rsidRPr="009B227E" w:rsidRDefault="00711ACC" w:rsidP="00711ACC">
      <w:pPr>
        <w:numPr>
          <w:ilvl w:val="0"/>
          <w:numId w:val="57"/>
        </w:numPr>
        <w:spacing w:after="0" w:line="240" w:lineRule="auto"/>
        <w:contextualSpacing/>
        <w:rPr>
          <w:rFonts w:ascii="Calibri" w:eastAsia="Aptos" w:hAnsi="Calibri" w:cs="Aptos"/>
        </w:rPr>
      </w:pPr>
      <w:r w:rsidRPr="009B227E">
        <w:rPr>
          <w:rFonts w:ascii="Calibri" w:eastAsia="Aptos" w:hAnsi="Calibri" w:cs="Aptos"/>
        </w:rPr>
        <w:t>Describe the institution’s faculty qualifications in relation to the subject areas taught and the credential level of the programs offered.</w:t>
      </w:r>
      <w:r w:rsidRPr="009B227E">
        <w:rPr>
          <w:rFonts w:ascii="Calibri" w:eastAsia="Aptos" w:hAnsi="Calibri" w:cs="Aptos"/>
        </w:rPr>
        <w:br/>
      </w:r>
      <w:r w:rsidRPr="009B227E">
        <w:rPr>
          <w:rFonts w:ascii="Calibri" w:eastAsia="Aptos" w:hAnsi="Calibri" w:cs="Aptos"/>
        </w:rPr>
        <w:lastRenderedPageBreak/>
        <w:br/>
      </w:r>
    </w:p>
    <w:p w14:paraId="60A15F92" w14:textId="77777777" w:rsidR="00711ACC" w:rsidRPr="009B227E" w:rsidRDefault="00711ACC" w:rsidP="00711ACC">
      <w:pPr>
        <w:spacing w:after="0" w:line="240" w:lineRule="auto"/>
        <w:ind w:left="1080"/>
        <w:contextualSpacing/>
        <w:rPr>
          <w:rFonts w:ascii="Calibri" w:eastAsia="Aptos" w:hAnsi="Calibri" w:cs="Aptos"/>
        </w:rPr>
      </w:pPr>
    </w:p>
    <w:p w14:paraId="29DC418D" w14:textId="77777777" w:rsidR="00711ACC" w:rsidRPr="009B227E" w:rsidRDefault="00711ACC" w:rsidP="00711ACC">
      <w:pPr>
        <w:numPr>
          <w:ilvl w:val="0"/>
          <w:numId w:val="57"/>
        </w:numPr>
        <w:spacing w:after="0" w:line="240" w:lineRule="auto"/>
        <w:contextualSpacing/>
        <w:rPr>
          <w:rFonts w:ascii="Calibri" w:eastAsia="Aptos" w:hAnsi="Calibri" w:cs="Aptos"/>
        </w:rPr>
      </w:pPr>
      <w:r w:rsidRPr="009B227E">
        <w:rPr>
          <w:rFonts w:ascii="Calibri" w:eastAsia="Aptos" w:hAnsi="Calibri" w:cs="Aptos"/>
        </w:rPr>
        <w:t xml:space="preserve">Describe how the institution employs or contracts with </w:t>
      </w:r>
      <w:proofErr w:type="gramStart"/>
      <w:r w:rsidRPr="009B227E">
        <w:rPr>
          <w:rFonts w:ascii="Calibri" w:eastAsia="Aptos" w:hAnsi="Calibri" w:cs="Aptos"/>
        </w:rPr>
        <w:t>a sufficient number of</w:t>
      </w:r>
      <w:proofErr w:type="gramEnd"/>
      <w:r w:rsidRPr="009B227E">
        <w:rPr>
          <w:rFonts w:ascii="Calibri" w:eastAsia="Aptos" w:hAnsi="Calibri" w:cs="Aptos"/>
        </w:rPr>
        <w:t xml:space="preserve"> qualified faculty to provide individualized instructional service to each student.</w:t>
      </w:r>
    </w:p>
    <w:p w14:paraId="01CB8C14" w14:textId="77777777" w:rsidR="00711ACC" w:rsidRPr="009B227E" w:rsidRDefault="00711ACC" w:rsidP="00711ACC">
      <w:pPr>
        <w:spacing w:after="0" w:line="240" w:lineRule="auto"/>
        <w:ind w:left="1080"/>
        <w:contextualSpacing/>
        <w:rPr>
          <w:rFonts w:ascii="Calibri" w:eastAsia="Aptos" w:hAnsi="Calibri" w:cs="Aptos"/>
        </w:rPr>
      </w:pPr>
    </w:p>
    <w:p w14:paraId="78C9842C" w14:textId="77777777" w:rsidR="00711ACC" w:rsidRPr="009B227E" w:rsidRDefault="00711ACC" w:rsidP="00711ACC">
      <w:pPr>
        <w:spacing w:after="0" w:line="240" w:lineRule="auto"/>
        <w:ind w:left="1080"/>
        <w:contextualSpacing/>
        <w:rPr>
          <w:rFonts w:ascii="Calibri" w:eastAsia="Aptos" w:hAnsi="Calibri" w:cs="Aptos"/>
        </w:rPr>
      </w:pPr>
    </w:p>
    <w:p w14:paraId="65E092EE" w14:textId="77777777" w:rsidR="00711ACC" w:rsidRPr="009B227E" w:rsidRDefault="00711ACC" w:rsidP="00711ACC">
      <w:pPr>
        <w:spacing w:after="0" w:line="240" w:lineRule="auto"/>
        <w:ind w:left="1080"/>
        <w:contextualSpacing/>
        <w:rPr>
          <w:rFonts w:ascii="Calibri" w:eastAsia="Aptos" w:hAnsi="Calibri" w:cs="Aptos"/>
        </w:rPr>
      </w:pPr>
    </w:p>
    <w:p w14:paraId="391200D3" w14:textId="19BF19F6" w:rsidR="00711ACC" w:rsidRPr="00DF53D3" w:rsidRDefault="00711ACC" w:rsidP="00711ACC">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DF53D3">
        <w:rPr>
          <w:rFonts w:ascii="Calibri" w:eastAsia="Times New Roman" w:hAnsi="Calibri" w:cs="Calibri"/>
          <w:bCs/>
          <w:smallCaps/>
          <w:sz w:val="28"/>
          <w:szCs w:val="28"/>
        </w:rPr>
        <w:t>Standard X: Academic Policies</w:t>
      </w:r>
    </w:p>
    <w:p w14:paraId="2E4D3F08" w14:textId="77777777" w:rsidR="00711ACC" w:rsidRDefault="00711ACC" w:rsidP="00711ACC">
      <w:pPr>
        <w:spacing w:after="0" w:line="240" w:lineRule="auto"/>
        <w:contextualSpacing/>
        <w:rPr>
          <w:rFonts w:cstheme="minorHAnsi"/>
          <w:b/>
          <w:sz w:val="24"/>
          <w:szCs w:val="24"/>
        </w:rPr>
      </w:pPr>
    </w:p>
    <w:p w14:paraId="6477E34F" w14:textId="77777777" w:rsidR="00711ACC" w:rsidRPr="00DF53D3" w:rsidRDefault="00711ACC" w:rsidP="00711ACC">
      <w:pPr>
        <w:keepNext/>
        <w:keepLines/>
        <w:numPr>
          <w:ilvl w:val="0"/>
          <w:numId w:val="64"/>
        </w:numPr>
        <w:spacing w:after="0" w:line="240" w:lineRule="auto"/>
        <w:outlineLvl w:val="2"/>
        <w:rPr>
          <w:rFonts w:ascii="Calibri" w:eastAsia="Times New Roman" w:hAnsi="Calibri" w:cs="Times New Roman"/>
          <w:b/>
          <w:sz w:val="24"/>
          <w:szCs w:val="28"/>
        </w:rPr>
      </w:pPr>
      <w:r w:rsidRPr="00DF53D3">
        <w:rPr>
          <w:rFonts w:ascii="Calibri" w:eastAsia="Times New Roman" w:hAnsi="Calibri" w:cs="Times New Roman"/>
          <w:b/>
          <w:sz w:val="24"/>
          <w:szCs w:val="28"/>
        </w:rPr>
        <w:t>Admissions Criteria</w:t>
      </w:r>
    </w:p>
    <w:p w14:paraId="66583087" w14:textId="77777777" w:rsidR="00711ACC" w:rsidRPr="003E0C2C" w:rsidRDefault="00711ACC" w:rsidP="00711ACC">
      <w:pPr>
        <w:spacing w:after="0" w:line="240" w:lineRule="auto"/>
        <w:ind w:left="360"/>
        <w:contextualSpacing/>
        <w:rPr>
          <w:rFonts w:cstheme="minorHAnsi"/>
          <w:sz w:val="24"/>
          <w:szCs w:val="24"/>
        </w:rPr>
      </w:pPr>
      <w:r w:rsidRPr="00DF53D3">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29341D1B" w14:textId="77777777" w:rsidR="00711ACC" w:rsidRDefault="00711ACC" w:rsidP="00711ACC">
      <w:pPr>
        <w:spacing w:after="0" w:line="240" w:lineRule="auto"/>
        <w:contextualSpacing/>
        <w:rPr>
          <w:rFonts w:cstheme="minorHAnsi"/>
        </w:rPr>
      </w:pPr>
    </w:p>
    <w:p w14:paraId="4F4D69A0" w14:textId="77777777" w:rsidR="00711ACC" w:rsidRPr="003E0C2C" w:rsidRDefault="00711ACC" w:rsidP="00711ACC">
      <w:pPr>
        <w:numPr>
          <w:ilvl w:val="0"/>
          <w:numId w:val="15"/>
        </w:numPr>
        <w:spacing w:after="0" w:line="240" w:lineRule="auto"/>
        <w:ind w:left="720"/>
        <w:contextualSpacing/>
        <w:rPr>
          <w:rFonts w:cstheme="minorHAnsi"/>
        </w:rPr>
      </w:pPr>
      <w:r w:rsidRPr="003E0C2C">
        <w:rPr>
          <w:rFonts w:cstheme="minorHAnsi"/>
        </w:rPr>
        <w:t xml:space="preserve">Describe the institution’s admissions policy. </w:t>
      </w:r>
      <w:r w:rsidRPr="003E0C2C">
        <w:rPr>
          <w:rFonts w:cstheme="minorHAnsi"/>
        </w:rPr>
        <w:br/>
      </w:r>
    </w:p>
    <w:p w14:paraId="67DA10A4" w14:textId="77777777" w:rsidR="00711ACC" w:rsidRPr="003E0C2C" w:rsidRDefault="00711ACC" w:rsidP="00711ACC">
      <w:pPr>
        <w:spacing w:after="0" w:line="240" w:lineRule="auto"/>
        <w:ind w:left="720"/>
        <w:contextualSpacing/>
        <w:rPr>
          <w:rFonts w:cstheme="minorHAnsi"/>
        </w:rPr>
      </w:pPr>
      <w:r w:rsidRPr="003E0C2C">
        <w:rPr>
          <w:rFonts w:cstheme="minorHAnsi"/>
        </w:rPr>
        <w:br/>
      </w:r>
    </w:p>
    <w:p w14:paraId="33BD4489" w14:textId="77777777" w:rsidR="00711ACC" w:rsidRPr="003E0C2C" w:rsidRDefault="00711ACC" w:rsidP="00711ACC">
      <w:pPr>
        <w:numPr>
          <w:ilvl w:val="0"/>
          <w:numId w:val="15"/>
        </w:numPr>
        <w:spacing w:after="0" w:line="240" w:lineRule="auto"/>
        <w:ind w:left="720"/>
        <w:contextualSpacing/>
        <w:rPr>
          <w:rFonts w:cstheme="minorHAnsi"/>
        </w:rPr>
      </w:pPr>
      <w:r w:rsidRPr="003E0C2C">
        <w:rPr>
          <w:rFonts w:cstheme="minorHAnsi"/>
        </w:rPr>
        <w:t>Describe how the institution’s admissions criteria align with its mission</w:t>
      </w:r>
      <w:r>
        <w:rPr>
          <w:rFonts w:cstheme="minorHAnsi"/>
        </w:rPr>
        <w:t>, program levels,</w:t>
      </w:r>
      <w:r w:rsidRPr="003E0C2C">
        <w:rPr>
          <w:rFonts w:cstheme="minorHAnsi"/>
        </w:rPr>
        <w:t xml:space="preserve"> and target student population. </w:t>
      </w:r>
      <w:r w:rsidRPr="003E0C2C">
        <w:rPr>
          <w:rFonts w:cstheme="minorHAnsi"/>
        </w:rPr>
        <w:br/>
      </w:r>
      <w:r w:rsidRPr="003E0C2C">
        <w:rPr>
          <w:rFonts w:cstheme="minorHAnsi"/>
        </w:rPr>
        <w:br/>
      </w:r>
      <w:r w:rsidRPr="003E0C2C">
        <w:rPr>
          <w:rFonts w:cstheme="minorHAnsi"/>
        </w:rPr>
        <w:br/>
      </w:r>
    </w:p>
    <w:p w14:paraId="7EFB1741" w14:textId="77777777" w:rsidR="00711ACC" w:rsidRDefault="00711ACC" w:rsidP="00711ACC">
      <w:pPr>
        <w:numPr>
          <w:ilvl w:val="0"/>
          <w:numId w:val="15"/>
        </w:numPr>
        <w:spacing w:after="0" w:line="240" w:lineRule="auto"/>
        <w:ind w:left="720"/>
        <w:contextualSpacing/>
        <w:rPr>
          <w:rFonts w:cstheme="minorHAnsi"/>
        </w:rPr>
      </w:pPr>
      <w:r w:rsidRPr="003E0C2C">
        <w:rPr>
          <w:rFonts w:cstheme="minorHAnsi"/>
        </w:rPr>
        <w:t xml:space="preserve">Describe the process followed to develop admissions criteria that verify and document that prospective students </w:t>
      </w:r>
      <w:r>
        <w:rPr>
          <w:rFonts w:cstheme="minorHAnsi"/>
        </w:rPr>
        <w:t xml:space="preserve">can reasonably be expected to complete the </w:t>
      </w:r>
      <w:r w:rsidRPr="003E0C2C">
        <w:rPr>
          <w:rFonts w:cstheme="minorHAnsi"/>
        </w:rPr>
        <w:t xml:space="preserve">stated educational offerings. </w:t>
      </w:r>
      <w:r w:rsidRPr="003E0C2C">
        <w:rPr>
          <w:rFonts w:cstheme="minorHAnsi"/>
        </w:rPr>
        <w:br/>
      </w:r>
      <w:r w:rsidRPr="003E0C2C">
        <w:rPr>
          <w:rFonts w:cstheme="minorHAnsi"/>
        </w:rPr>
        <w:br/>
      </w:r>
      <w:r w:rsidRPr="003E0C2C">
        <w:rPr>
          <w:rFonts w:cstheme="minorHAnsi"/>
        </w:rPr>
        <w:br/>
      </w:r>
    </w:p>
    <w:p w14:paraId="01B81081" w14:textId="77777777" w:rsidR="00711ACC" w:rsidRPr="003E0C2C" w:rsidRDefault="00711ACC" w:rsidP="00711ACC">
      <w:pPr>
        <w:numPr>
          <w:ilvl w:val="0"/>
          <w:numId w:val="15"/>
        </w:numPr>
        <w:spacing w:after="0" w:line="240" w:lineRule="auto"/>
        <w:ind w:left="720"/>
        <w:contextualSpacing/>
        <w:rPr>
          <w:rFonts w:cstheme="minorHAnsi"/>
        </w:rPr>
      </w:pPr>
      <w:r w:rsidRPr="003E0C2C">
        <w:rPr>
          <w:rFonts w:cstheme="minorHAnsi"/>
        </w:rPr>
        <w:t>Describe how the institution documents that students meet established admissions criteria.</w:t>
      </w:r>
    </w:p>
    <w:p w14:paraId="0D5DC9F5" w14:textId="77777777" w:rsidR="00711ACC" w:rsidRPr="003E0C2C" w:rsidRDefault="00711ACC" w:rsidP="00711ACC">
      <w:pPr>
        <w:ind w:left="720"/>
        <w:contextualSpacing/>
        <w:rPr>
          <w:rFonts w:cstheme="minorHAnsi"/>
        </w:rPr>
      </w:pPr>
    </w:p>
    <w:p w14:paraId="62196C1C" w14:textId="77777777" w:rsidR="00711ACC" w:rsidRPr="003E0C2C" w:rsidRDefault="00711ACC" w:rsidP="00711ACC">
      <w:pPr>
        <w:ind w:left="720"/>
        <w:contextualSpacing/>
        <w:rPr>
          <w:rFonts w:cstheme="minorHAnsi"/>
        </w:rPr>
      </w:pPr>
    </w:p>
    <w:p w14:paraId="0455502F" w14:textId="77777777" w:rsidR="00711ACC" w:rsidRPr="003E0C2C" w:rsidRDefault="00711ACC" w:rsidP="00711ACC">
      <w:pPr>
        <w:ind w:left="720"/>
        <w:contextualSpacing/>
        <w:rPr>
          <w:rFonts w:cstheme="minorHAnsi"/>
        </w:rPr>
      </w:pPr>
    </w:p>
    <w:p w14:paraId="57F1BEAA" w14:textId="56CD7375" w:rsidR="00711ACC" w:rsidRPr="003E0C2C" w:rsidRDefault="00711ACC" w:rsidP="00711ACC">
      <w:pPr>
        <w:numPr>
          <w:ilvl w:val="0"/>
          <w:numId w:val="15"/>
        </w:numPr>
        <w:spacing w:after="0" w:line="240" w:lineRule="auto"/>
        <w:ind w:left="720"/>
        <w:contextualSpacing/>
        <w:rPr>
          <w:rFonts w:cstheme="minorHAnsi"/>
        </w:rPr>
      </w:pPr>
      <w:r w:rsidRPr="003E0C2C">
        <w:rPr>
          <w:rFonts w:cstheme="minorHAnsi"/>
        </w:rPr>
        <w:t xml:space="preserve">If the institution enrolls students who do not meet its established admissions criteria, describe </w:t>
      </w:r>
      <w:r>
        <w:rPr>
          <w:rFonts w:cstheme="minorHAnsi"/>
        </w:rPr>
        <w:t xml:space="preserve">(a) </w:t>
      </w:r>
      <w:r w:rsidRPr="003E0C2C">
        <w:rPr>
          <w:rFonts w:cstheme="minorHAnsi"/>
        </w:rPr>
        <w:t>the institution’s policies and procedures for determining the basis for admittance</w:t>
      </w:r>
      <w:r>
        <w:rPr>
          <w:rFonts w:cstheme="minorHAnsi"/>
        </w:rPr>
        <w:t>;</w:t>
      </w:r>
      <w:r w:rsidRPr="003E0C2C">
        <w:rPr>
          <w:rFonts w:cstheme="minorHAnsi"/>
        </w:rPr>
        <w:t xml:space="preserve"> </w:t>
      </w:r>
      <w:r>
        <w:rPr>
          <w:rFonts w:cstheme="minorHAnsi"/>
        </w:rPr>
        <w:t xml:space="preserve">(b) </w:t>
      </w:r>
      <w:r w:rsidRPr="003E0C2C">
        <w:rPr>
          <w:rFonts w:cstheme="minorHAnsi"/>
        </w:rPr>
        <w:t xml:space="preserve">how </w:t>
      </w:r>
      <w:r>
        <w:rPr>
          <w:rFonts w:cstheme="minorHAnsi"/>
        </w:rPr>
        <w:t xml:space="preserve">the institution </w:t>
      </w:r>
      <w:r w:rsidRPr="003E0C2C">
        <w:rPr>
          <w:rFonts w:cstheme="minorHAnsi"/>
        </w:rPr>
        <w:t xml:space="preserve">documents </w:t>
      </w:r>
      <w:r>
        <w:rPr>
          <w:rFonts w:cstheme="minorHAnsi"/>
        </w:rPr>
        <w:t xml:space="preserve">its rationale for exception, showing </w:t>
      </w:r>
      <w:r w:rsidRPr="003E0C2C">
        <w:rPr>
          <w:rFonts w:cstheme="minorHAnsi"/>
        </w:rPr>
        <w:t>that students otherwise meet established admissions criteria</w:t>
      </w:r>
      <w:r>
        <w:rPr>
          <w:rFonts w:cstheme="minorHAnsi"/>
        </w:rPr>
        <w:t>;</w:t>
      </w:r>
      <w:r w:rsidRPr="003E0C2C">
        <w:rPr>
          <w:rFonts w:cstheme="minorHAnsi"/>
        </w:rPr>
        <w:t xml:space="preserve"> and </w:t>
      </w:r>
      <w:r>
        <w:rPr>
          <w:rFonts w:cstheme="minorHAnsi"/>
        </w:rPr>
        <w:t xml:space="preserve">(c) </w:t>
      </w:r>
      <w:r w:rsidRPr="003E0C2C">
        <w:rPr>
          <w:rFonts w:cstheme="minorHAnsi"/>
        </w:rPr>
        <w:t xml:space="preserve">how such admissions are made only under limited and exceptional circumstances. </w:t>
      </w:r>
      <w:r w:rsidRPr="003E0C2C">
        <w:rPr>
          <w:rFonts w:cstheme="minorHAnsi"/>
        </w:rPr>
        <w:br/>
      </w:r>
    </w:p>
    <w:p w14:paraId="702C644F" w14:textId="77777777" w:rsidR="00711ACC" w:rsidRDefault="00711ACC" w:rsidP="00711ACC">
      <w:pPr>
        <w:ind w:left="720"/>
        <w:contextualSpacing/>
        <w:rPr>
          <w:rFonts w:cstheme="minorHAnsi"/>
        </w:rPr>
      </w:pPr>
      <w:r w:rsidRPr="003E0C2C">
        <w:rPr>
          <w:rFonts w:cstheme="minorHAnsi"/>
        </w:rPr>
        <w:br/>
      </w:r>
    </w:p>
    <w:p w14:paraId="721121C2"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Non-Degree Programs</w:t>
      </w:r>
      <w:r w:rsidRPr="00DD753E">
        <w:rPr>
          <w:rFonts w:cs="Calibri"/>
          <w:bCs/>
          <w:sz w:val="24"/>
          <w:szCs w:val="24"/>
          <w:u w:val="single"/>
        </w:rPr>
        <w:br/>
      </w:r>
      <w:r w:rsidRPr="00DD753E">
        <w:rPr>
          <w:rFonts w:cs="Calibri"/>
          <w:bCs/>
          <w:sz w:val="24"/>
          <w:szCs w:val="24"/>
        </w:rPr>
        <w:t xml:space="preserve">Applicants possess a high school diploma or its recognized equivalent at the time of admission (e.g., high school diploma, general educational development tests [GED], or self-certification statement). </w:t>
      </w:r>
    </w:p>
    <w:p w14:paraId="16490172" w14:textId="77777777" w:rsidR="00711ACC" w:rsidRDefault="00711ACC" w:rsidP="00711ACC">
      <w:pPr>
        <w:pStyle w:val="ListParagraph"/>
        <w:rPr>
          <w:rFonts w:cs="Calibri"/>
          <w:bCs/>
        </w:rPr>
      </w:pPr>
    </w:p>
    <w:p w14:paraId="09C93089" w14:textId="77777777" w:rsidR="00711ACC" w:rsidRPr="003E0C2C" w:rsidRDefault="00711ACC" w:rsidP="00711ACC">
      <w:pPr>
        <w:pStyle w:val="ListParagraph"/>
        <w:numPr>
          <w:ilvl w:val="0"/>
          <w:numId w:val="30"/>
        </w:numPr>
        <w:spacing w:after="0" w:line="240" w:lineRule="auto"/>
        <w:ind w:left="1080"/>
        <w:rPr>
          <w:rFonts w:cstheme="minorHAnsi"/>
        </w:rPr>
      </w:pPr>
      <w:r w:rsidRPr="003E0C2C">
        <w:rPr>
          <w:rFonts w:cstheme="minorHAnsi"/>
        </w:rPr>
        <w:lastRenderedPageBreak/>
        <w:t>Describe how the institution documents the basis for admissions decisions for non-degree programs.</w:t>
      </w:r>
    </w:p>
    <w:p w14:paraId="06579B24" w14:textId="77777777" w:rsidR="00711ACC" w:rsidRPr="003E0C2C" w:rsidRDefault="00711ACC" w:rsidP="00711ACC">
      <w:pPr>
        <w:pStyle w:val="ListParagraph"/>
        <w:ind w:left="1080"/>
        <w:rPr>
          <w:rFonts w:cstheme="minorHAnsi"/>
        </w:rPr>
      </w:pPr>
    </w:p>
    <w:p w14:paraId="69E75D5D" w14:textId="77777777" w:rsidR="00711ACC" w:rsidRPr="003E0C2C" w:rsidRDefault="00711ACC" w:rsidP="00711ACC">
      <w:pPr>
        <w:pStyle w:val="ListParagraph"/>
        <w:ind w:left="1080"/>
        <w:rPr>
          <w:rFonts w:cstheme="minorHAnsi"/>
        </w:rPr>
      </w:pPr>
    </w:p>
    <w:p w14:paraId="6BF595D8" w14:textId="77777777" w:rsidR="00711ACC" w:rsidRPr="003E0C2C" w:rsidRDefault="00711ACC" w:rsidP="00711ACC">
      <w:pPr>
        <w:pStyle w:val="ListParagraph"/>
        <w:ind w:left="1080"/>
        <w:rPr>
          <w:rFonts w:cstheme="minorHAnsi"/>
        </w:rPr>
      </w:pPr>
    </w:p>
    <w:p w14:paraId="4782703C" w14:textId="77777777" w:rsidR="00711ACC" w:rsidRPr="003E0C2C" w:rsidRDefault="00711ACC" w:rsidP="00711ACC">
      <w:pPr>
        <w:pStyle w:val="ListParagraph"/>
        <w:numPr>
          <w:ilvl w:val="0"/>
          <w:numId w:val="30"/>
        </w:numPr>
        <w:spacing w:after="0" w:line="240" w:lineRule="auto"/>
        <w:ind w:left="1080"/>
        <w:rPr>
          <w:rFonts w:cstheme="minorHAnsi"/>
        </w:rPr>
      </w:pPr>
      <w:r w:rsidRPr="003E0C2C">
        <w:rPr>
          <w:rFonts w:cstheme="minorHAnsi"/>
        </w:rPr>
        <w:t xml:space="preserve">If the institution allows self-certification, describe the policy and process followed for verification. </w:t>
      </w:r>
    </w:p>
    <w:p w14:paraId="721895DF" w14:textId="77777777" w:rsidR="00711ACC" w:rsidRPr="003E0C2C" w:rsidRDefault="00711ACC" w:rsidP="00711ACC">
      <w:pPr>
        <w:pStyle w:val="ListParagraph"/>
        <w:ind w:left="1080"/>
        <w:rPr>
          <w:rFonts w:cstheme="minorHAnsi"/>
        </w:rPr>
      </w:pPr>
    </w:p>
    <w:p w14:paraId="343A7151" w14:textId="77777777" w:rsidR="00711ACC" w:rsidRPr="003E0C2C" w:rsidRDefault="00711ACC" w:rsidP="00711ACC">
      <w:pPr>
        <w:pStyle w:val="ListParagraph"/>
        <w:ind w:left="1080"/>
        <w:rPr>
          <w:rFonts w:cstheme="minorHAnsi"/>
        </w:rPr>
      </w:pPr>
    </w:p>
    <w:p w14:paraId="4119FA15" w14:textId="77777777" w:rsidR="00711ACC" w:rsidRPr="003E0C2C" w:rsidRDefault="00711ACC" w:rsidP="00711ACC">
      <w:pPr>
        <w:pStyle w:val="ListParagraph"/>
        <w:ind w:left="1080"/>
        <w:rPr>
          <w:rFonts w:cstheme="minorHAnsi"/>
        </w:rPr>
      </w:pPr>
    </w:p>
    <w:p w14:paraId="1C9BC050"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Undergraduate Degrees</w:t>
      </w:r>
      <w:r w:rsidRPr="00DD753E">
        <w:rPr>
          <w:rFonts w:cs="Calibri"/>
          <w:bCs/>
          <w:sz w:val="24"/>
          <w:szCs w:val="24"/>
          <w:u w:val="single"/>
        </w:rPr>
        <w:br/>
      </w:r>
      <w:r w:rsidRPr="00DD753E">
        <w:rPr>
          <w:rFonts w:cs="Calibri"/>
          <w:bCs/>
          <w:sz w:val="24"/>
          <w:szCs w:val="24"/>
        </w:rPr>
        <w:t>Applicants possess a high school diploma or its recognized equivalent at the time of admission (e.g., high school diploma or general educational development tests [GED]).</w:t>
      </w:r>
    </w:p>
    <w:p w14:paraId="1E2D77E2" w14:textId="77777777" w:rsidR="00711ACC" w:rsidRDefault="00711ACC" w:rsidP="00711ACC">
      <w:pPr>
        <w:pStyle w:val="NoSpacing"/>
      </w:pPr>
    </w:p>
    <w:p w14:paraId="515CE321" w14:textId="77777777" w:rsidR="00711ACC" w:rsidRPr="003E0C2C" w:rsidRDefault="00711ACC" w:rsidP="00711ACC">
      <w:pPr>
        <w:numPr>
          <w:ilvl w:val="0"/>
          <w:numId w:val="38"/>
        </w:numPr>
        <w:spacing w:after="0" w:line="240" w:lineRule="auto"/>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73825482" w14:textId="77777777" w:rsidR="00711ACC" w:rsidRPr="003E0C2C" w:rsidRDefault="00711ACC" w:rsidP="00711ACC">
      <w:pPr>
        <w:ind w:left="1080"/>
        <w:contextualSpacing/>
        <w:rPr>
          <w:rFonts w:cstheme="minorHAnsi"/>
        </w:rPr>
      </w:pPr>
    </w:p>
    <w:p w14:paraId="69F0F22A" w14:textId="77777777" w:rsidR="00711ACC" w:rsidRPr="003E0C2C" w:rsidRDefault="00711ACC" w:rsidP="00711ACC">
      <w:pPr>
        <w:numPr>
          <w:ilvl w:val="0"/>
          <w:numId w:val="38"/>
        </w:numPr>
        <w:spacing w:after="0" w:line="240" w:lineRule="auto"/>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5B8727AC"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 xml:space="preserve">Master’s Degrees </w:t>
      </w:r>
      <w:r w:rsidRPr="00DD753E">
        <w:rPr>
          <w:rFonts w:cs="Calibri"/>
          <w:bCs/>
          <w:sz w:val="24"/>
          <w:szCs w:val="24"/>
          <w:u w:val="single"/>
        </w:rPr>
        <w:br/>
      </w:r>
      <w:r w:rsidRPr="00DD753E">
        <w:rPr>
          <w:rFonts w:cs="Calibri"/>
          <w:bCs/>
          <w:sz w:val="24"/>
          <w:szCs w:val="24"/>
        </w:rPr>
        <w:t xml:space="preserve">Applicants possess a </w:t>
      </w:r>
      <w:r w:rsidRPr="00DD753E" w:rsidDel="00804992">
        <w:rPr>
          <w:rFonts w:cs="Calibri"/>
          <w:bCs/>
          <w:sz w:val="24"/>
          <w:szCs w:val="24"/>
        </w:rPr>
        <w:t>b</w:t>
      </w:r>
      <w:r w:rsidRPr="00DD753E">
        <w:rPr>
          <w:rFonts w:cs="Calibri"/>
          <w:bCs/>
          <w:sz w:val="24"/>
          <w:szCs w:val="24"/>
        </w:rPr>
        <w:t xml:space="preserve">achelor’s degree earned from an appropriately accredited institution. </w:t>
      </w:r>
    </w:p>
    <w:p w14:paraId="6B09D955" w14:textId="77777777" w:rsidR="00711ACC" w:rsidRDefault="00711ACC" w:rsidP="00711ACC">
      <w:pPr>
        <w:pStyle w:val="ListParagraph"/>
        <w:rPr>
          <w:rFonts w:cs="Calibri"/>
          <w:bCs/>
        </w:rPr>
      </w:pPr>
    </w:p>
    <w:p w14:paraId="73E388A3" w14:textId="77777777" w:rsidR="00711ACC" w:rsidRPr="003E0C2C" w:rsidRDefault="00711ACC" w:rsidP="00711ACC">
      <w:pPr>
        <w:pStyle w:val="ListParagraph"/>
        <w:numPr>
          <w:ilvl w:val="0"/>
          <w:numId w:val="31"/>
        </w:numPr>
        <w:spacing w:after="0" w:line="240" w:lineRule="auto"/>
        <w:ind w:left="1080"/>
        <w:rPr>
          <w:rFonts w:cstheme="minorHAnsi"/>
        </w:rPr>
      </w:pPr>
      <w:r w:rsidRPr="003E0C2C">
        <w:rPr>
          <w:rFonts w:cstheme="minorHAnsi"/>
        </w:rPr>
        <w:t>Describe how the institution documents the basis for admissions decisions for master’s degree programs.</w:t>
      </w:r>
    </w:p>
    <w:p w14:paraId="7AFDD1AB" w14:textId="77777777" w:rsidR="00711ACC" w:rsidRPr="003E0C2C" w:rsidRDefault="00711ACC" w:rsidP="00711ACC">
      <w:pPr>
        <w:pStyle w:val="ListParagraph"/>
        <w:ind w:left="1080"/>
        <w:rPr>
          <w:rFonts w:cstheme="minorHAnsi"/>
        </w:rPr>
      </w:pPr>
    </w:p>
    <w:p w14:paraId="76618215" w14:textId="77777777" w:rsidR="00711ACC" w:rsidRPr="003E0C2C" w:rsidRDefault="00711ACC" w:rsidP="00711ACC">
      <w:pPr>
        <w:pStyle w:val="ListParagraph"/>
        <w:ind w:left="1080"/>
        <w:rPr>
          <w:rFonts w:cstheme="minorHAnsi"/>
        </w:rPr>
      </w:pPr>
    </w:p>
    <w:p w14:paraId="15C84E4D" w14:textId="77777777" w:rsidR="00711ACC" w:rsidRPr="003E0C2C" w:rsidRDefault="00711ACC" w:rsidP="00711ACC">
      <w:pPr>
        <w:pStyle w:val="ListParagraph"/>
        <w:ind w:left="1080"/>
        <w:rPr>
          <w:rFonts w:cstheme="minorHAnsi"/>
        </w:rPr>
      </w:pPr>
    </w:p>
    <w:p w14:paraId="40709E63"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First Professional Degrees</w:t>
      </w:r>
      <w:r w:rsidRPr="00DD753E">
        <w:rPr>
          <w:rFonts w:cs="Calibri"/>
          <w:bCs/>
          <w:sz w:val="24"/>
          <w:szCs w:val="24"/>
          <w:u w:val="single"/>
        </w:rPr>
        <w:br/>
      </w:r>
      <w:r w:rsidRPr="00DD753E">
        <w:rPr>
          <w:rFonts w:cs="Calibri"/>
          <w:bCs/>
          <w:sz w:val="24"/>
          <w:szCs w:val="24"/>
        </w:rPr>
        <w:t xml:space="preserve">Applicants possess a bachelor’s or master’s degree earned from an appropriately accredited institution. </w:t>
      </w:r>
    </w:p>
    <w:p w14:paraId="3B792191" w14:textId="77777777" w:rsidR="00711ACC" w:rsidRDefault="00711ACC" w:rsidP="00711ACC">
      <w:pPr>
        <w:pStyle w:val="NoSpacing"/>
      </w:pPr>
    </w:p>
    <w:p w14:paraId="31099D34" w14:textId="77777777" w:rsidR="00711ACC" w:rsidRPr="003E0C2C" w:rsidRDefault="00711ACC" w:rsidP="00711ACC">
      <w:pPr>
        <w:numPr>
          <w:ilvl w:val="0"/>
          <w:numId w:val="32"/>
        </w:numPr>
        <w:spacing w:after="0" w:line="240" w:lineRule="auto"/>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58E0B273" w14:textId="77777777" w:rsidR="00711ACC" w:rsidRPr="003E0C2C" w:rsidRDefault="00711ACC" w:rsidP="00711ACC">
      <w:pPr>
        <w:ind w:left="1080"/>
        <w:contextualSpacing/>
        <w:rPr>
          <w:rFonts w:cstheme="minorHAnsi"/>
        </w:rPr>
      </w:pPr>
    </w:p>
    <w:p w14:paraId="3F2AC875"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 xml:space="preserve">Professional Doctoral Degrees </w:t>
      </w:r>
      <w:r w:rsidRPr="00DD753E">
        <w:rPr>
          <w:rFonts w:cs="Calibri"/>
          <w:bCs/>
          <w:sz w:val="24"/>
          <w:szCs w:val="24"/>
          <w:u w:val="single"/>
        </w:rPr>
        <w:br/>
      </w:r>
      <w:r w:rsidRPr="00DD753E">
        <w:rPr>
          <w:rFonts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675912CF" w14:textId="77777777" w:rsidR="00711ACC" w:rsidRDefault="00711ACC" w:rsidP="00711ACC">
      <w:pPr>
        <w:pStyle w:val="NoSpacing"/>
      </w:pPr>
    </w:p>
    <w:p w14:paraId="5F337506" w14:textId="77777777" w:rsidR="00711ACC" w:rsidRPr="003E0C2C" w:rsidRDefault="00711ACC" w:rsidP="00711ACC">
      <w:pPr>
        <w:numPr>
          <w:ilvl w:val="0"/>
          <w:numId w:val="33"/>
        </w:numPr>
        <w:spacing w:after="0" w:line="240" w:lineRule="auto"/>
        <w:ind w:left="1080"/>
        <w:contextualSpacing/>
        <w:rPr>
          <w:rFonts w:cstheme="minorHAnsi"/>
        </w:rPr>
      </w:pPr>
      <w:r w:rsidRPr="003E0C2C">
        <w:rPr>
          <w:rFonts w:cstheme="minorHAnsi"/>
        </w:rPr>
        <w:t>Describe how the institution documents the basis for admissions decisions for professional doctoral degree programs.</w:t>
      </w:r>
      <w:r w:rsidRPr="003E0C2C">
        <w:rPr>
          <w:rFonts w:cstheme="minorHAnsi"/>
        </w:rPr>
        <w:br/>
      </w:r>
      <w:r w:rsidRPr="003E0C2C">
        <w:rPr>
          <w:rFonts w:cstheme="minorHAnsi"/>
        </w:rPr>
        <w:lastRenderedPageBreak/>
        <w:br/>
      </w:r>
      <w:r w:rsidRPr="003E0C2C">
        <w:rPr>
          <w:rFonts w:cstheme="minorHAnsi"/>
        </w:rPr>
        <w:br/>
      </w:r>
    </w:p>
    <w:p w14:paraId="541D619D"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sz w:val="24"/>
          <w:szCs w:val="24"/>
          <w:u w:val="single"/>
        </w:rPr>
        <w:t xml:space="preserve">Research Doctoral Degrees </w:t>
      </w:r>
      <w:r w:rsidRPr="00DD753E">
        <w:rPr>
          <w:rFonts w:cs="Calibri"/>
          <w:b/>
          <w:bCs/>
          <w:sz w:val="24"/>
          <w:szCs w:val="24"/>
        </w:rPr>
        <w:br/>
      </w:r>
      <w:r w:rsidRPr="00DD753E">
        <w:rPr>
          <w:rFonts w:cs="Calibri"/>
          <w:bCs/>
          <w:sz w:val="24"/>
          <w:szCs w:val="24"/>
        </w:rPr>
        <w:t xml:space="preserve">Applicants possess a bachelor’s or master’s degree earned from an appropriately accredited institution and relevant academic experience. </w:t>
      </w:r>
      <w:bookmarkStart w:id="0" w:name="_Hlk169821064"/>
      <w:r w:rsidRPr="00DD753E">
        <w:rPr>
          <w:rFonts w:cs="Calibri"/>
          <w:bCs/>
          <w:sz w:val="24"/>
          <w:szCs w:val="24"/>
        </w:rPr>
        <w:t>The institution verifies that applicants have completed 30 graduate-level credit hours prior to admission.</w:t>
      </w:r>
      <w:bookmarkEnd w:id="0"/>
    </w:p>
    <w:p w14:paraId="0636963C" w14:textId="77777777" w:rsidR="00711ACC" w:rsidRDefault="00711ACC" w:rsidP="00711ACC">
      <w:pPr>
        <w:pStyle w:val="NoSpacing"/>
      </w:pPr>
    </w:p>
    <w:p w14:paraId="772E393C" w14:textId="77777777" w:rsidR="00711ACC" w:rsidRPr="003E0C2C" w:rsidRDefault="00711ACC" w:rsidP="00711ACC">
      <w:pPr>
        <w:numPr>
          <w:ilvl w:val="0"/>
          <w:numId w:val="72"/>
        </w:numPr>
        <w:spacing w:after="0" w:line="240" w:lineRule="auto"/>
        <w:contextualSpacing/>
        <w:rPr>
          <w:rFonts w:cstheme="minorHAnsi"/>
        </w:rPr>
      </w:pPr>
      <w:r w:rsidRPr="003E0C2C">
        <w:rPr>
          <w:rFonts w:cstheme="minorHAnsi"/>
        </w:rPr>
        <w:t xml:space="preserve">Describe how the institution documents the basis for admissions decisions for </w:t>
      </w:r>
      <w:r>
        <w:rPr>
          <w:rFonts w:cstheme="minorHAnsi"/>
        </w:rPr>
        <w:t>research</w:t>
      </w:r>
      <w:r w:rsidRPr="003E0C2C">
        <w:rPr>
          <w:rFonts w:cstheme="minorHAnsi"/>
        </w:rPr>
        <w:t xml:space="preserve"> doctoral degree programs.</w:t>
      </w:r>
      <w:r w:rsidRPr="003E0C2C">
        <w:rPr>
          <w:rFonts w:cstheme="minorHAnsi"/>
        </w:rPr>
        <w:br/>
      </w:r>
      <w:r w:rsidRPr="003E0C2C">
        <w:rPr>
          <w:rFonts w:cstheme="minorHAnsi"/>
        </w:rPr>
        <w:br/>
      </w:r>
      <w:r w:rsidRPr="003E0C2C">
        <w:rPr>
          <w:rFonts w:cstheme="minorHAnsi"/>
        </w:rPr>
        <w:br/>
      </w:r>
    </w:p>
    <w:p w14:paraId="4356B0E7" w14:textId="77777777" w:rsidR="00711ACC" w:rsidRDefault="00711ACC" w:rsidP="00711ACC">
      <w:pPr>
        <w:pStyle w:val="ListParagraph"/>
        <w:numPr>
          <w:ilvl w:val="0"/>
          <w:numId w:val="70"/>
        </w:numPr>
        <w:spacing w:after="0" w:line="240" w:lineRule="auto"/>
        <w:rPr>
          <w:rFonts w:cs="Calibri"/>
          <w:bCs/>
          <w:sz w:val="24"/>
          <w:szCs w:val="24"/>
        </w:rPr>
      </w:pPr>
      <w:r w:rsidRPr="00DD753E">
        <w:rPr>
          <w:rFonts w:cs="Calibri"/>
          <w:bCs/>
          <w:sz w:val="24"/>
          <w:szCs w:val="24"/>
          <w:u w:val="single"/>
        </w:rPr>
        <w:t xml:space="preserve">Dual Degrees </w:t>
      </w:r>
      <w:r w:rsidRPr="00DD753E">
        <w:rPr>
          <w:rFonts w:cs="Calibri"/>
          <w:bCs/>
          <w:sz w:val="24"/>
          <w:szCs w:val="24"/>
        </w:rPr>
        <w:br/>
        <w:t xml:space="preserve">Institutions demonstrate that admissions criteria meet commonly accepted practices and ensure </w:t>
      </w:r>
      <w:r>
        <w:rPr>
          <w:rFonts w:cs="Calibri"/>
          <w:bCs/>
          <w:sz w:val="24"/>
          <w:szCs w:val="24"/>
        </w:rPr>
        <w:t xml:space="preserve">that </w:t>
      </w:r>
      <w:r w:rsidRPr="00DD753E">
        <w:rPr>
          <w:rFonts w:cs="Calibri"/>
          <w:bCs/>
          <w:sz w:val="24"/>
          <w:szCs w:val="24"/>
        </w:rPr>
        <w:t>students are adequately prepared to be successful in the educational offering.</w:t>
      </w:r>
    </w:p>
    <w:p w14:paraId="6FCD5C5E" w14:textId="77777777" w:rsidR="00711ACC" w:rsidRDefault="00711ACC" w:rsidP="00711ACC">
      <w:pPr>
        <w:pStyle w:val="NoSpacing"/>
      </w:pPr>
    </w:p>
    <w:p w14:paraId="345D62CF" w14:textId="77777777" w:rsidR="00711ACC" w:rsidRPr="00FC518A" w:rsidRDefault="00711ACC" w:rsidP="00711ACC">
      <w:pPr>
        <w:numPr>
          <w:ilvl w:val="0"/>
          <w:numId w:val="71"/>
        </w:numPr>
        <w:spacing w:after="0" w:line="240" w:lineRule="auto"/>
        <w:contextualSpacing/>
        <w:rPr>
          <w:rFonts w:cstheme="minorHAnsi"/>
        </w:rPr>
      </w:pPr>
      <w:r>
        <w:rPr>
          <w:rFonts w:cstheme="minorHAnsi"/>
        </w:rPr>
        <w:t>For each dual degree offering, describe how the institution verifies that program admissions criteria meet commonly accepted practices and ensure that students are adequately prepared to be successful in the education offering.</w:t>
      </w:r>
    </w:p>
    <w:p w14:paraId="7DA45EF6" w14:textId="77777777" w:rsidR="00711ACC" w:rsidRPr="00DD753E" w:rsidRDefault="00711ACC" w:rsidP="00711ACC">
      <w:pPr>
        <w:pStyle w:val="ListParagraph"/>
        <w:ind w:left="1080"/>
        <w:rPr>
          <w:rFonts w:cs="Calibri"/>
          <w:bCs/>
        </w:rPr>
      </w:pPr>
    </w:p>
    <w:p w14:paraId="25DBF350" w14:textId="77777777" w:rsidR="00711ACC" w:rsidRDefault="00711ACC" w:rsidP="00711ACC">
      <w:pPr>
        <w:pStyle w:val="ListParagraph"/>
        <w:ind w:left="1080"/>
        <w:rPr>
          <w:rFonts w:cs="Calibri"/>
          <w:bCs/>
          <w:sz w:val="24"/>
          <w:szCs w:val="24"/>
        </w:rPr>
      </w:pPr>
    </w:p>
    <w:p w14:paraId="021205EE" w14:textId="77777777" w:rsidR="00711ACC" w:rsidRDefault="00711ACC" w:rsidP="00711ACC">
      <w:pPr>
        <w:pStyle w:val="NoSpacing"/>
        <w:ind w:left="1080"/>
      </w:pPr>
    </w:p>
    <w:p w14:paraId="087A21FA" w14:textId="77777777" w:rsidR="00711ACC" w:rsidRPr="00E75AAC" w:rsidRDefault="00711ACC" w:rsidP="00711ACC">
      <w:pPr>
        <w:keepNext/>
        <w:keepLines/>
        <w:numPr>
          <w:ilvl w:val="0"/>
          <w:numId w:val="64"/>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Transfer Credit</w:t>
      </w:r>
    </w:p>
    <w:p w14:paraId="5076353C"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p w14:paraId="61E51F38" w14:textId="77777777" w:rsidR="00711ACC" w:rsidRPr="00E75AAC" w:rsidRDefault="00711ACC" w:rsidP="00711ACC">
      <w:pPr>
        <w:spacing w:after="0" w:line="240" w:lineRule="auto"/>
        <w:ind w:left="360"/>
        <w:rPr>
          <w:rFonts w:ascii="Calibri" w:eastAsia="Aptos" w:hAnsi="Calibri" w:cs="Calibri"/>
          <w:sz w:val="24"/>
          <w:szCs w:val="24"/>
        </w:rPr>
      </w:pPr>
    </w:p>
    <w:p w14:paraId="2DEB8F7F"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 xml:space="preserve">Describe how the institution’s transfer credit policy is fair and equitable.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40ECC10C"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 xml:space="preserve">Provide a link to the institution’s transfer credit policy. </w:t>
      </w:r>
      <w:r w:rsidRPr="00E75AAC">
        <w:rPr>
          <w:rFonts w:ascii="Calibri" w:eastAsia="Aptos" w:hAnsi="Calibri" w:cs="Aptos"/>
        </w:rPr>
        <w:br/>
      </w:r>
      <w:r w:rsidRPr="00E75AAC">
        <w:rPr>
          <w:rFonts w:ascii="Calibri" w:eastAsia="Aptos" w:hAnsi="Calibri" w:cs="Aptos"/>
        </w:rPr>
        <w:br/>
      </w:r>
      <w:r w:rsidRPr="00E75AAC">
        <w:rPr>
          <w:rFonts w:ascii="Calibri" w:eastAsia="Times New Roman" w:hAnsi="Calibri" w:cs="Aptos"/>
        </w:rPr>
        <w:t>For this response:</w:t>
      </w:r>
      <w:r w:rsidRPr="00E75AAC">
        <w:rPr>
          <w:rFonts w:ascii="Calibri" w:eastAsia="Times New Roman" w:hAnsi="Calibri" w:cs="Aptos"/>
          <w:color w:val="0000FF"/>
        </w:rPr>
        <w:t xml:space="preserve"> </w:t>
      </w:r>
      <w:sdt>
        <w:sdtPr>
          <w:rPr>
            <w:rFonts w:ascii="Calibri" w:eastAsia="Times New Roman" w:hAnsi="Calibri" w:cs="Aptos"/>
            <w:color w:val="0000FF"/>
          </w:rPr>
          <w:id w:val="-1570952464"/>
          <w:placeholder>
            <w:docPart w:val="DBB2A813518042BFA1836028A12DE975"/>
          </w:placeholder>
          <w:showingPlcHdr/>
        </w:sdtPr>
        <w:sdtContent>
          <w:r w:rsidRPr="00E75AAC">
            <w:rPr>
              <w:rFonts w:ascii="Calibri" w:eastAsia="Aptos" w:hAnsi="Calibri" w:cs="Aptos"/>
              <w:color w:val="808080"/>
            </w:rPr>
            <w:t>Insert Link</w:t>
          </w:r>
        </w:sdtContent>
      </w:sdt>
      <w:r w:rsidRPr="00E75AAC">
        <w:rPr>
          <w:rFonts w:ascii="Calibri" w:eastAsia="Times New Roman" w:hAnsi="Calibri" w:cs="Aptos"/>
        </w:rPr>
        <w:br/>
      </w:r>
    </w:p>
    <w:p w14:paraId="55B6AEE4"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 xml:space="preserve">Describe the steps followed by students when requesting transfer credit.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5C60503F" w14:textId="3F66A9EF"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 xml:space="preserve">Explain the type of documentation the institution requires to substantiate the award of transfer credits.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75F35E8B"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lastRenderedPageBreak/>
        <w:t xml:space="preserve">Describe the institution’s process for evaluating transfer credit.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47EFCA6"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Describe how transfer credit evaluation is performed by qualified individuals with experience in evaluating transcripts and academic content equivalency.</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66AF3369"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Describe the institution’s transfer credit appeal procedures.</w:t>
      </w:r>
    </w:p>
    <w:p w14:paraId="6A542B71" w14:textId="77777777" w:rsidR="00711ACC" w:rsidRPr="00E75AAC" w:rsidRDefault="00711ACC" w:rsidP="00711ACC">
      <w:pPr>
        <w:spacing w:after="0" w:line="240" w:lineRule="auto"/>
        <w:ind w:left="720"/>
        <w:contextualSpacing/>
        <w:rPr>
          <w:rFonts w:ascii="Calibri" w:eastAsia="Aptos" w:hAnsi="Calibri" w:cs="Aptos"/>
        </w:rPr>
      </w:pPr>
    </w:p>
    <w:p w14:paraId="3A138842" w14:textId="77777777" w:rsidR="00711ACC" w:rsidRPr="00E75AAC" w:rsidRDefault="00711ACC" w:rsidP="00711ACC">
      <w:pPr>
        <w:spacing w:after="0" w:line="240" w:lineRule="auto"/>
        <w:ind w:left="720"/>
        <w:contextualSpacing/>
        <w:rPr>
          <w:rFonts w:ascii="Calibri" w:eastAsia="Aptos" w:hAnsi="Calibri" w:cs="Aptos"/>
        </w:rPr>
      </w:pPr>
    </w:p>
    <w:p w14:paraId="1A5F2FA2" w14:textId="77777777" w:rsidR="00711ACC" w:rsidRPr="00E75AAC" w:rsidRDefault="00711ACC" w:rsidP="00711ACC">
      <w:pPr>
        <w:spacing w:after="0" w:line="240" w:lineRule="auto"/>
        <w:ind w:left="720"/>
        <w:contextualSpacing/>
        <w:rPr>
          <w:rFonts w:ascii="Calibri" w:eastAsia="Aptos" w:hAnsi="Calibri" w:cs="Aptos"/>
        </w:rPr>
      </w:pPr>
    </w:p>
    <w:p w14:paraId="50B323A8" w14:textId="77777777" w:rsidR="00711ACC" w:rsidRPr="00E75AAC" w:rsidRDefault="00711ACC" w:rsidP="00711ACC">
      <w:pPr>
        <w:numPr>
          <w:ilvl w:val="0"/>
          <w:numId w:val="73"/>
        </w:numPr>
        <w:spacing w:after="0" w:line="240" w:lineRule="auto"/>
        <w:contextualSpacing/>
        <w:rPr>
          <w:rFonts w:ascii="Calibri" w:eastAsia="Aptos" w:hAnsi="Calibri" w:cs="Aptos"/>
        </w:rPr>
      </w:pPr>
      <w:r w:rsidRPr="00E75AAC">
        <w:rPr>
          <w:rFonts w:ascii="Calibri" w:eastAsia="Aptos" w:hAnsi="Calibri" w:cs="Aptos"/>
        </w:rPr>
        <w:t>Provide the institution’s disclosure that transfer of institutional credits to other institutions is at the discretion of the receiving institution, and state where this is published.</w:t>
      </w:r>
    </w:p>
    <w:p w14:paraId="036BBAA7" w14:textId="77777777" w:rsidR="00711ACC" w:rsidRPr="00E75AAC" w:rsidRDefault="00711ACC" w:rsidP="00711ACC">
      <w:pPr>
        <w:spacing w:after="0" w:line="240" w:lineRule="auto"/>
        <w:ind w:left="720"/>
        <w:contextualSpacing/>
        <w:rPr>
          <w:rFonts w:ascii="Calibri" w:eastAsia="Aptos" w:hAnsi="Calibri" w:cs="Aptos"/>
        </w:rPr>
      </w:pPr>
    </w:p>
    <w:p w14:paraId="56E44B3E" w14:textId="77777777" w:rsidR="00711ACC" w:rsidRPr="00E75AAC" w:rsidRDefault="00711ACC" w:rsidP="00711ACC">
      <w:pPr>
        <w:spacing w:after="0" w:line="240" w:lineRule="auto"/>
        <w:ind w:left="720"/>
        <w:contextualSpacing/>
        <w:rPr>
          <w:rFonts w:ascii="Calibri" w:eastAsia="Aptos" w:hAnsi="Calibri" w:cs="Aptos"/>
        </w:rPr>
      </w:pPr>
    </w:p>
    <w:p w14:paraId="0F277AAB" w14:textId="77777777" w:rsidR="00711ACC" w:rsidRPr="00E75AAC" w:rsidRDefault="00711ACC" w:rsidP="00711ACC">
      <w:pPr>
        <w:spacing w:after="0" w:line="240" w:lineRule="auto"/>
        <w:ind w:left="720"/>
        <w:contextualSpacing/>
        <w:rPr>
          <w:rFonts w:ascii="Calibri" w:eastAsia="Aptos" w:hAnsi="Calibri" w:cs="Aptos"/>
        </w:rPr>
      </w:pPr>
    </w:p>
    <w:p w14:paraId="7899B03C" w14:textId="77777777" w:rsidR="00711ACC" w:rsidRPr="00E75AAC" w:rsidRDefault="00711ACC" w:rsidP="00711ACC">
      <w:pPr>
        <w:keepNext/>
        <w:keepLines/>
        <w:numPr>
          <w:ilvl w:val="0"/>
          <w:numId w:val="64"/>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Prior Learning Assessment</w:t>
      </w:r>
    </w:p>
    <w:p w14:paraId="3B0ADDE4"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2AEF437A" w14:textId="77777777" w:rsidR="00711ACC" w:rsidRPr="00E75AAC" w:rsidRDefault="00711ACC" w:rsidP="00711ACC">
      <w:pPr>
        <w:spacing w:after="0" w:line="240" w:lineRule="auto"/>
        <w:rPr>
          <w:rFonts w:ascii="Calibri" w:eastAsia="Aptos" w:hAnsi="Calibri" w:cs="Times New Roman"/>
        </w:rPr>
      </w:pPr>
    </w:p>
    <w:p w14:paraId="37FC7C62" w14:textId="77777777"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Describe the processes followed for evaluating and awarding credit for prior learning.</w:t>
      </w:r>
    </w:p>
    <w:p w14:paraId="6C3C8601" w14:textId="77777777" w:rsidR="00711ACC" w:rsidRPr="00E75AAC" w:rsidRDefault="00711ACC" w:rsidP="00711ACC">
      <w:pPr>
        <w:spacing w:after="0" w:line="240" w:lineRule="auto"/>
        <w:ind w:left="720"/>
        <w:contextualSpacing/>
        <w:rPr>
          <w:rFonts w:ascii="Calibri" w:eastAsia="Aptos" w:hAnsi="Calibri" w:cs="Aptos"/>
        </w:rPr>
      </w:pPr>
    </w:p>
    <w:p w14:paraId="68EDBC5D" w14:textId="77777777" w:rsidR="00711ACC" w:rsidRPr="00E75AAC" w:rsidRDefault="00711ACC" w:rsidP="00711ACC">
      <w:pPr>
        <w:spacing w:after="0" w:line="240" w:lineRule="auto"/>
        <w:ind w:left="720"/>
        <w:contextualSpacing/>
        <w:rPr>
          <w:rFonts w:ascii="Calibri" w:eastAsia="Aptos" w:hAnsi="Calibri" w:cs="Aptos"/>
        </w:rPr>
      </w:pPr>
    </w:p>
    <w:p w14:paraId="03601A20" w14:textId="77777777" w:rsidR="00711ACC" w:rsidRPr="00E75AAC" w:rsidRDefault="00711ACC" w:rsidP="00711ACC">
      <w:pPr>
        <w:spacing w:after="0" w:line="240" w:lineRule="auto"/>
        <w:ind w:left="720"/>
        <w:contextualSpacing/>
        <w:rPr>
          <w:rFonts w:ascii="Calibri" w:eastAsia="Aptos" w:hAnsi="Calibri" w:cs="Aptos"/>
        </w:rPr>
      </w:pPr>
    </w:p>
    <w:p w14:paraId="18D6E50A" w14:textId="77777777"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 xml:space="preserve">Provide a link to the institution’s prior learning assessment policy (on its website and/or in its publicly available catalog). </w:t>
      </w:r>
      <w:r w:rsidRPr="00E75AAC">
        <w:rPr>
          <w:rFonts w:ascii="Calibri" w:eastAsia="Aptos" w:hAnsi="Calibri" w:cs="Aptos"/>
        </w:rPr>
        <w:br/>
      </w:r>
      <w:r w:rsidRPr="00E75AAC">
        <w:rPr>
          <w:rFonts w:ascii="Calibri" w:eastAsia="Aptos" w:hAnsi="Calibri" w:cs="Aptos"/>
        </w:rPr>
        <w:br/>
      </w:r>
      <w:r w:rsidRPr="00E75AAC">
        <w:rPr>
          <w:rFonts w:ascii="Calibri" w:eastAsia="Times New Roman" w:hAnsi="Calibri" w:cs="Aptos"/>
        </w:rPr>
        <w:t>For this response:</w:t>
      </w:r>
      <w:r w:rsidRPr="00E75AAC">
        <w:rPr>
          <w:rFonts w:ascii="Calibri" w:eastAsia="Times New Roman" w:hAnsi="Calibri" w:cs="Aptos"/>
          <w:color w:val="0000FF"/>
        </w:rPr>
        <w:t xml:space="preserve"> </w:t>
      </w:r>
      <w:sdt>
        <w:sdtPr>
          <w:rPr>
            <w:rFonts w:ascii="Calibri" w:eastAsia="Times New Roman" w:hAnsi="Calibri" w:cs="Aptos"/>
            <w:color w:val="0000FF"/>
          </w:rPr>
          <w:id w:val="-1717267716"/>
          <w:placeholder>
            <w:docPart w:val="B00A6E84EBFC4CB9B07CEA21038691DA"/>
          </w:placeholder>
          <w:showingPlcHdr/>
        </w:sdtPr>
        <w:sdtContent>
          <w:r w:rsidRPr="00E75AAC">
            <w:rPr>
              <w:rFonts w:ascii="Calibri" w:eastAsia="Aptos" w:hAnsi="Calibri" w:cs="Aptos"/>
              <w:color w:val="808080"/>
            </w:rPr>
            <w:t>Insert Link</w:t>
          </w:r>
        </w:sdtContent>
      </w:sdt>
      <w:r w:rsidRPr="00E75AAC">
        <w:rPr>
          <w:rFonts w:ascii="Calibri" w:eastAsia="Times New Roman" w:hAnsi="Calibri" w:cs="Aptos"/>
        </w:rPr>
        <w:br/>
      </w:r>
    </w:p>
    <w:p w14:paraId="071D78F1" w14:textId="77777777"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 xml:space="preserve">For each type of prior learning considered by the institution, describe how students are required to demonstrate/document their prior learning.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0B573E5" w14:textId="5FDE0AE8"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Describe the institution’s evaluation criteria for awarding credit for prior learning and how the rationale for awarding credit is documented.</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C2BD077" w14:textId="77777777"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Describe how prior learning assessment is performed by qualified individuals with experience in the evaluation of prior learning.</w:t>
      </w:r>
      <w:r w:rsidRPr="00E75AAC">
        <w:rPr>
          <w:rFonts w:ascii="Calibri" w:eastAsia="Aptos" w:hAnsi="Calibri" w:cs="Aptos"/>
        </w:rPr>
        <w:br/>
      </w:r>
      <w:r w:rsidRPr="00E75AAC">
        <w:rPr>
          <w:rFonts w:ascii="Calibri" w:eastAsia="Aptos" w:hAnsi="Calibri" w:cs="Aptos"/>
        </w:rPr>
        <w:lastRenderedPageBreak/>
        <w:br/>
      </w:r>
    </w:p>
    <w:p w14:paraId="57E92884" w14:textId="77777777" w:rsidR="00711ACC" w:rsidRPr="00E75AAC" w:rsidRDefault="00711ACC" w:rsidP="00711ACC">
      <w:pPr>
        <w:spacing w:after="0" w:line="240" w:lineRule="auto"/>
        <w:rPr>
          <w:rFonts w:ascii="Calibri" w:eastAsia="Aptos" w:hAnsi="Calibri" w:cs="Aptos"/>
        </w:rPr>
      </w:pPr>
    </w:p>
    <w:p w14:paraId="26C42E24" w14:textId="77777777" w:rsidR="00711ACC" w:rsidRPr="00E75AAC" w:rsidRDefault="00711ACC" w:rsidP="00711ACC">
      <w:pPr>
        <w:numPr>
          <w:ilvl w:val="0"/>
          <w:numId w:val="21"/>
        </w:numPr>
        <w:spacing w:after="0" w:line="240" w:lineRule="auto"/>
        <w:ind w:left="1080"/>
        <w:contextualSpacing/>
        <w:rPr>
          <w:rFonts w:ascii="Calibri" w:eastAsia="Aptos" w:hAnsi="Calibri" w:cs="Aptos"/>
        </w:rPr>
      </w:pPr>
      <w:r w:rsidRPr="00E75AAC">
        <w:rPr>
          <w:rFonts w:ascii="Calibri" w:eastAsia="Aptos" w:hAnsi="Calibri" w:cs="Aptos"/>
        </w:rPr>
        <w:t xml:space="preserve">For educational experiences outside of traditional academic learning, describe how the institution’s policies and procedures align with CAEL’s Ten Standards for Assessing Learning </w:t>
      </w:r>
      <w:r w:rsidRPr="00E75AAC">
        <w:rPr>
          <w:rFonts w:ascii="Calibri" w:eastAsia="Times New Roman" w:hAnsi="Calibri" w:cs="Aptos"/>
        </w:rPr>
        <w:t>[see DEAC Handbook, Part Four: Appendix XV]</w:t>
      </w:r>
      <w:r w:rsidRPr="00E75AAC">
        <w:rPr>
          <w:rFonts w:ascii="Calibri" w:eastAsia="Aptos" w:hAnsi="Calibri" w:cs="Aptos"/>
        </w:rPr>
        <w:t>.</w:t>
      </w:r>
    </w:p>
    <w:p w14:paraId="4F2ADAEB" w14:textId="77777777" w:rsidR="00711ACC" w:rsidRPr="00E75AAC" w:rsidRDefault="00711ACC" w:rsidP="00711ACC">
      <w:pPr>
        <w:spacing w:after="0" w:line="240" w:lineRule="auto"/>
        <w:ind w:left="720"/>
        <w:contextualSpacing/>
        <w:rPr>
          <w:rFonts w:ascii="Calibri" w:eastAsia="Aptos" w:hAnsi="Calibri" w:cs="Aptos"/>
        </w:rPr>
      </w:pPr>
    </w:p>
    <w:p w14:paraId="3A1D39EB" w14:textId="77777777" w:rsidR="00711ACC" w:rsidRPr="00E75AAC" w:rsidRDefault="00711ACC" w:rsidP="00711ACC">
      <w:pPr>
        <w:spacing w:after="0" w:line="240" w:lineRule="auto"/>
        <w:ind w:left="720"/>
        <w:contextualSpacing/>
        <w:rPr>
          <w:rFonts w:ascii="Calibri" w:eastAsia="Aptos" w:hAnsi="Calibri" w:cs="Aptos"/>
        </w:rPr>
      </w:pPr>
    </w:p>
    <w:p w14:paraId="0E43D054" w14:textId="77777777" w:rsidR="00711ACC" w:rsidRPr="00E75AAC" w:rsidRDefault="00711ACC" w:rsidP="00711ACC">
      <w:pPr>
        <w:spacing w:after="0" w:line="240" w:lineRule="auto"/>
        <w:ind w:left="720"/>
        <w:contextualSpacing/>
        <w:rPr>
          <w:rFonts w:ascii="Calibri" w:eastAsia="Aptos" w:hAnsi="Calibri" w:cs="Aptos"/>
        </w:rPr>
      </w:pPr>
    </w:p>
    <w:p w14:paraId="1FD1CAC0" w14:textId="77777777" w:rsidR="00711ACC" w:rsidRPr="001566FE" w:rsidRDefault="00711ACC" w:rsidP="00711ACC">
      <w:pPr>
        <w:pStyle w:val="Heading2"/>
        <w:spacing w:after="0"/>
      </w:pPr>
      <w:r w:rsidRPr="001566FE">
        <w:t>Standard XI: Recruitment and Enrollment</w:t>
      </w:r>
    </w:p>
    <w:p w14:paraId="4E5BF11B" w14:textId="77777777" w:rsidR="00711ACC" w:rsidRDefault="00711ACC" w:rsidP="00711ACC">
      <w:pPr>
        <w:spacing w:after="0" w:line="240" w:lineRule="auto"/>
        <w:contextualSpacing/>
        <w:rPr>
          <w:rFonts w:cstheme="minorHAnsi"/>
        </w:rPr>
      </w:pPr>
    </w:p>
    <w:p w14:paraId="383D6BFB" w14:textId="77777777" w:rsidR="00711ACC" w:rsidRPr="00E75AAC" w:rsidRDefault="00711ACC" w:rsidP="00711ACC">
      <w:pPr>
        <w:keepNext/>
        <w:keepLines/>
        <w:numPr>
          <w:ilvl w:val="0"/>
          <w:numId w:val="69"/>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Verification of Student Identity</w:t>
      </w:r>
    </w:p>
    <w:p w14:paraId="2764477D"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p w14:paraId="4D174EF1" w14:textId="77777777" w:rsidR="00711ACC" w:rsidRPr="00E75AAC" w:rsidRDefault="00711ACC" w:rsidP="00711ACC">
      <w:pPr>
        <w:spacing w:after="0" w:line="240" w:lineRule="auto"/>
        <w:ind w:left="360"/>
        <w:rPr>
          <w:rFonts w:ascii="Calibri" w:eastAsia="Aptos" w:hAnsi="Calibri" w:cs="Calibri"/>
          <w:sz w:val="24"/>
          <w:szCs w:val="24"/>
        </w:rPr>
      </w:pPr>
    </w:p>
    <w:p w14:paraId="123C46CD" w14:textId="33EC161D" w:rsidR="00711ACC" w:rsidRPr="00E75AAC" w:rsidRDefault="00711ACC" w:rsidP="00711ACC">
      <w:pPr>
        <w:numPr>
          <w:ilvl w:val="0"/>
          <w:numId w:val="68"/>
        </w:numPr>
        <w:spacing w:after="0" w:line="240" w:lineRule="auto"/>
        <w:contextualSpacing/>
        <w:rPr>
          <w:rFonts w:ascii="Calibri" w:eastAsia="Aptos" w:hAnsi="Calibri" w:cs="Aptos"/>
        </w:rPr>
      </w:pPr>
      <w:r w:rsidRPr="00E75AAC">
        <w:rPr>
          <w:rFonts w:ascii="Calibri" w:eastAsia="Aptos" w:hAnsi="Calibri" w:cs="Aptos"/>
        </w:rPr>
        <w:t>Describe the process followed by the institution for verifying student identity during admission (initial enrollment) and onboarding.</w:t>
      </w:r>
    </w:p>
    <w:p w14:paraId="2D74D262" w14:textId="77777777" w:rsidR="00711ACC" w:rsidRPr="00E75AAC" w:rsidRDefault="00711ACC" w:rsidP="00711ACC">
      <w:pPr>
        <w:spacing w:after="0" w:line="240" w:lineRule="auto"/>
        <w:ind w:left="720"/>
        <w:contextualSpacing/>
        <w:rPr>
          <w:rFonts w:ascii="Calibri" w:eastAsia="Aptos" w:hAnsi="Calibri" w:cs="Aptos"/>
        </w:rPr>
      </w:pPr>
    </w:p>
    <w:p w14:paraId="75B7BE02" w14:textId="77777777" w:rsidR="00711ACC" w:rsidRPr="00E75AAC" w:rsidRDefault="00711ACC" w:rsidP="00711ACC">
      <w:pPr>
        <w:spacing w:after="0" w:line="240" w:lineRule="auto"/>
        <w:ind w:left="720"/>
        <w:contextualSpacing/>
        <w:rPr>
          <w:rFonts w:ascii="Calibri" w:eastAsia="Aptos" w:hAnsi="Calibri" w:cs="Aptos"/>
        </w:rPr>
      </w:pPr>
    </w:p>
    <w:p w14:paraId="25014CB6" w14:textId="77777777" w:rsidR="00711ACC" w:rsidRPr="00E75AAC" w:rsidRDefault="00711ACC" w:rsidP="00711ACC">
      <w:pPr>
        <w:spacing w:after="0" w:line="240" w:lineRule="auto"/>
        <w:ind w:left="720"/>
        <w:contextualSpacing/>
        <w:rPr>
          <w:rFonts w:ascii="Calibri" w:eastAsia="Aptos" w:hAnsi="Calibri" w:cs="Aptos"/>
        </w:rPr>
      </w:pPr>
    </w:p>
    <w:p w14:paraId="3DE8B0DE" w14:textId="77777777" w:rsidR="00711ACC" w:rsidRPr="00E75AAC" w:rsidRDefault="00711ACC" w:rsidP="00711ACC">
      <w:pPr>
        <w:numPr>
          <w:ilvl w:val="0"/>
          <w:numId w:val="68"/>
        </w:numPr>
        <w:spacing w:after="0" w:line="240" w:lineRule="auto"/>
        <w:contextualSpacing/>
        <w:rPr>
          <w:rFonts w:ascii="Calibri" w:eastAsia="Aptos" w:hAnsi="Calibri" w:cs="Aptos"/>
        </w:rPr>
      </w:pPr>
      <w:r w:rsidRPr="00E75AAC">
        <w:rPr>
          <w:rFonts w:ascii="Calibri" w:eastAsia="Aptos" w:hAnsi="Calibri" w:cs="Aptos"/>
        </w:rPr>
        <w:t>Describe the process followed by the institution for verifying student identity throughout their subsequent program/course enrollment.</w:t>
      </w:r>
    </w:p>
    <w:p w14:paraId="22D60AD1" w14:textId="77777777" w:rsidR="00711ACC" w:rsidRPr="00E75AAC" w:rsidRDefault="00711ACC" w:rsidP="00711ACC">
      <w:pPr>
        <w:spacing w:after="0" w:line="240" w:lineRule="auto"/>
        <w:ind w:left="720"/>
        <w:contextualSpacing/>
        <w:rPr>
          <w:rFonts w:ascii="Calibri" w:eastAsia="Aptos" w:hAnsi="Calibri" w:cs="Aptos"/>
        </w:rPr>
      </w:pPr>
      <w:r w:rsidRPr="00E75AAC">
        <w:rPr>
          <w:rFonts w:ascii="Calibri" w:eastAsia="Aptos" w:hAnsi="Calibri" w:cs="Aptos"/>
        </w:rPr>
        <w:br/>
      </w:r>
      <w:r w:rsidRPr="00E75AAC">
        <w:rPr>
          <w:rFonts w:ascii="Calibri" w:eastAsia="Aptos" w:hAnsi="Calibri" w:cs="Aptos"/>
        </w:rPr>
        <w:br/>
      </w:r>
    </w:p>
    <w:p w14:paraId="0869C96C" w14:textId="77777777" w:rsidR="00711ACC" w:rsidRPr="00E75AAC" w:rsidRDefault="00711ACC" w:rsidP="00711ACC">
      <w:pPr>
        <w:keepNext/>
        <w:keepLines/>
        <w:numPr>
          <w:ilvl w:val="0"/>
          <w:numId w:val="69"/>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Compulsory Age</w:t>
      </w:r>
    </w:p>
    <w:p w14:paraId="5D60F160"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p w14:paraId="6B18D21B" w14:textId="77777777" w:rsidR="00711ACC" w:rsidRPr="00E75AAC" w:rsidRDefault="00711ACC" w:rsidP="00711ACC">
      <w:pPr>
        <w:spacing w:after="0" w:line="240" w:lineRule="auto"/>
        <w:ind w:left="360"/>
        <w:rPr>
          <w:rFonts w:ascii="Calibri" w:eastAsia="Aptos" w:hAnsi="Calibri" w:cs="Calibri"/>
          <w:sz w:val="24"/>
          <w:szCs w:val="24"/>
        </w:rPr>
      </w:pPr>
    </w:p>
    <w:p w14:paraId="324134AB" w14:textId="77777777" w:rsidR="00711ACC" w:rsidRPr="00E75AAC" w:rsidRDefault="00711ACC" w:rsidP="00711ACC">
      <w:pPr>
        <w:numPr>
          <w:ilvl w:val="0"/>
          <w:numId w:val="16"/>
        </w:numPr>
        <w:spacing w:after="0" w:line="240" w:lineRule="auto"/>
        <w:ind w:left="720"/>
        <w:contextualSpacing/>
        <w:rPr>
          <w:rFonts w:ascii="Calibri" w:eastAsia="Aptos" w:hAnsi="Calibri" w:cs="Aptos"/>
        </w:rPr>
      </w:pPr>
      <w:r w:rsidRPr="00E75AAC">
        <w:rPr>
          <w:rFonts w:ascii="Calibri" w:eastAsia="Aptos" w:hAnsi="Calibri" w:cs="Aptos"/>
        </w:rPr>
        <w:t xml:space="preserve">Describe how the institution obtains permission from responsible parties prior to enrolling compulsory school aged students.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0A8E5C77" w14:textId="77777777" w:rsidR="00711ACC" w:rsidRDefault="00711ACC" w:rsidP="00711ACC">
      <w:pPr>
        <w:numPr>
          <w:ilvl w:val="0"/>
          <w:numId w:val="16"/>
        </w:numPr>
        <w:spacing w:after="0" w:line="240" w:lineRule="auto"/>
        <w:ind w:left="720"/>
        <w:contextualSpacing/>
        <w:rPr>
          <w:rFonts w:ascii="Calibri" w:eastAsia="Aptos" w:hAnsi="Calibri" w:cs="Aptos"/>
        </w:rPr>
      </w:pPr>
      <w:r w:rsidRPr="00E75AAC">
        <w:rPr>
          <w:rFonts w:ascii="Calibri" w:eastAsia="Aptos" w:hAnsi="Calibri" w:cs="Aptos"/>
        </w:rPr>
        <w:t xml:space="preserve">Describe how the institution verifies and documents that the pursuit of educational offerings by a compulsory school aged student is not detrimental to any compulsory schooling.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27DFAA1" w14:textId="77777777" w:rsidR="00711ACC" w:rsidRPr="00E75AAC" w:rsidRDefault="00711ACC" w:rsidP="00711ACC">
      <w:pPr>
        <w:keepNext/>
        <w:keepLines/>
        <w:numPr>
          <w:ilvl w:val="0"/>
          <w:numId w:val="69"/>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Enrollment Agreements</w:t>
      </w:r>
    </w:p>
    <w:p w14:paraId="0604AB36"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p w14:paraId="7C28FD59" w14:textId="77777777" w:rsidR="00711ACC" w:rsidRPr="00E75AAC" w:rsidRDefault="00711ACC" w:rsidP="00711ACC">
      <w:pPr>
        <w:spacing w:after="0" w:line="240" w:lineRule="auto"/>
        <w:ind w:left="360"/>
        <w:rPr>
          <w:rFonts w:ascii="Calibri" w:eastAsia="Aptos" w:hAnsi="Calibri" w:cs="Calibri"/>
          <w:sz w:val="24"/>
          <w:szCs w:val="24"/>
        </w:rPr>
      </w:pPr>
    </w:p>
    <w:p w14:paraId="4B8C2B27" w14:textId="353FCE45" w:rsidR="00711ACC" w:rsidRPr="00E75AAC" w:rsidRDefault="00711ACC" w:rsidP="00711ACC">
      <w:pPr>
        <w:numPr>
          <w:ilvl w:val="0"/>
          <w:numId w:val="22"/>
        </w:numPr>
        <w:spacing w:after="0" w:line="240" w:lineRule="auto"/>
        <w:ind w:left="720"/>
        <w:contextualSpacing/>
        <w:rPr>
          <w:rFonts w:ascii="Calibri" w:eastAsia="Aptos" w:hAnsi="Calibri" w:cs="Aptos"/>
        </w:rPr>
      </w:pPr>
      <w:r w:rsidRPr="00E75AAC">
        <w:rPr>
          <w:rFonts w:ascii="Calibri" w:eastAsia="Times New Roman" w:hAnsi="Calibri" w:cs="Aptos"/>
          <w:bCs/>
        </w:rPr>
        <w:lastRenderedPageBreak/>
        <w:t xml:space="preserve">Verify that the enrollment agreements/documents are in the language(s) of instruction, clearly identify the educational offerings, and clearly identify the credential awarded. </w:t>
      </w:r>
      <w:r w:rsidRPr="00E75AAC">
        <w:rPr>
          <w:rFonts w:ascii="Calibri" w:eastAsia="Times New Roman" w:hAnsi="Calibri" w:cs="Aptos"/>
          <w:bCs/>
        </w:rPr>
        <w:br/>
      </w:r>
      <w:r w:rsidRPr="00E75AAC">
        <w:rPr>
          <w:rFonts w:ascii="Calibri" w:eastAsia="Times New Roman" w:hAnsi="Calibri" w:cs="Aptos"/>
          <w:bCs/>
        </w:rPr>
        <w:br/>
      </w:r>
      <w:r w:rsidRPr="00E75AAC">
        <w:rPr>
          <w:rFonts w:ascii="Calibri" w:eastAsia="Times New Roman" w:hAnsi="Calibri" w:cs="Aptos"/>
          <w:bCs/>
        </w:rPr>
        <w:br/>
      </w:r>
    </w:p>
    <w:p w14:paraId="5B605FB1" w14:textId="77777777" w:rsidR="00711ACC" w:rsidRPr="00E75AAC" w:rsidRDefault="00711ACC" w:rsidP="00711ACC">
      <w:pPr>
        <w:numPr>
          <w:ilvl w:val="0"/>
          <w:numId w:val="22"/>
        </w:numPr>
        <w:spacing w:after="0" w:line="240" w:lineRule="auto"/>
        <w:ind w:left="720"/>
        <w:contextualSpacing/>
        <w:rPr>
          <w:rFonts w:ascii="Calibri" w:eastAsia="Aptos" w:hAnsi="Calibri" w:cs="Aptos"/>
        </w:rPr>
      </w:pPr>
      <w:r w:rsidRPr="00E75AAC">
        <w:rPr>
          <w:rFonts w:ascii="Calibri" w:eastAsia="Times New Roman" w:hAnsi="Calibri" w:cs="Aptos"/>
          <w:bCs/>
        </w:rPr>
        <w:t xml:space="preserve">Describe how the institution’s enrollment agreements/documents verify that each applicant is fully informed of the rights, responsibilities, and obligations of both the student and the institution prior to the applicant’s signature. </w:t>
      </w:r>
      <w:r w:rsidRPr="00E75AAC">
        <w:rPr>
          <w:rFonts w:ascii="Calibri" w:eastAsia="Times New Roman" w:hAnsi="Calibri" w:cs="Aptos"/>
          <w:bCs/>
        </w:rPr>
        <w:br/>
      </w:r>
      <w:r w:rsidRPr="00E75AAC">
        <w:rPr>
          <w:rFonts w:ascii="Calibri" w:eastAsia="Times New Roman" w:hAnsi="Calibri" w:cs="Aptos"/>
          <w:bCs/>
        </w:rPr>
        <w:br/>
      </w:r>
      <w:r w:rsidRPr="00E75AAC">
        <w:rPr>
          <w:rFonts w:ascii="Calibri" w:eastAsia="Times New Roman" w:hAnsi="Calibri" w:cs="Aptos"/>
          <w:bCs/>
        </w:rPr>
        <w:br/>
      </w:r>
    </w:p>
    <w:p w14:paraId="1B43F20E" w14:textId="0B847F04" w:rsidR="00711ACC" w:rsidRPr="00E75AAC" w:rsidRDefault="00711ACC" w:rsidP="00711ACC">
      <w:pPr>
        <w:numPr>
          <w:ilvl w:val="0"/>
          <w:numId w:val="22"/>
        </w:numPr>
        <w:spacing w:after="0" w:line="240" w:lineRule="auto"/>
        <w:ind w:left="720"/>
        <w:contextualSpacing/>
        <w:rPr>
          <w:rFonts w:ascii="Calibri" w:eastAsia="Aptos" w:hAnsi="Calibri" w:cs="Aptos"/>
        </w:rPr>
      </w:pPr>
      <w:r w:rsidRPr="00E75AAC">
        <w:rPr>
          <w:rFonts w:ascii="Calibri" w:eastAsia="Times New Roman" w:hAnsi="Calibri" w:cs="Aptos"/>
          <w:bCs/>
        </w:rPr>
        <w:t>Certify that the institution complies with the DEAC enrollment agreement disclosures checklist</w:t>
      </w:r>
      <w:r w:rsidRPr="00E75AAC">
        <w:rPr>
          <w:rFonts w:ascii="Calibri" w:eastAsia="Aptos" w:hAnsi="Calibri" w:cs="Aptos"/>
        </w:rPr>
        <w:t>.</w:t>
      </w:r>
      <w:r w:rsidRPr="00E75AAC">
        <w:rPr>
          <w:rFonts w:ascii="Calibri" w:eastAsia="Times New Roman" w:hAnsi="Calibri" w:cs="Aptos"/>
          <w:bCs/>
        </w:rPr>
        <w:t xml:space="preserve"> </w:t>
      </w:r>
      <w:r w:rsidRPr="00E75AAC">
        <w:rPr>
          <w:rFonts w:ascii="Calibri" w:eastAsia="Times New Roman" w:hAnsi="Calibri" w:cs="Aptos"/>
          <w:bCs/>
        </w:rPr>
        <w:br/>
      </w:r>
      <w:r w:rsidRPr="00E75AAC">
        <w:rPr>
          <w:rFonts w:ascii="Calibri" w:eastAsia="Times New Roman" w:hAnsi="Calibri" w:cs="Aptos"/>
          <w:bCs/>
        </w:rPr>
        <w:br/>
      </w:r>
      <w:r w:rsidRPr="00E75AAC">
        <w:rPr>
          <w:rFonts w:ascii="Calibri" w:eastAsia="Times New Roman" w:hAnsi="Calibri" w:cs="Aptos"/>
          <w:bCs/>
        </w:rPr>
        <w:br/>
      </w:r>
    </w:p>
    <w:p w14:paraId="18A9B404" w14:textId="77777777" w:rsidR="00711ACC" w:rsidRPr="00E75AAC" w:rsidRDefault="00711ACC" w:rsidP="00711ACC">
      <w:pPr>
        <w:numPr>
          <w:ilvl w:val="0"/>
          <w:numId w:val="22"/>
        </w:numPr>
        <w:spacing w:after="0" w:line="240" w:lineRule="auto"/>
        <w:ind w:left="720"/>
        <w:contextualSpacing/>
        <w:rPr>
          <w:rFonts w:ascii="Calibri" w:eastAsia="Aptos" w:hAnsi="Calibri" w:cs="Aptos"/>
        </w:rPr>
      </w:pPr>
      <w:r w:rsidRPr="00E75AAC">
        <w:rPr>
          <w:rFonts w:ascii="Calibri" w:eastAsia="Aptos" w:hAnsi="Calibri" w:cs="Aptos"/>
        </w:rPr>
        <w:t xml:space="preserve">Describe the institution’s process for accepting and processing enrollment agreements.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416BC862" w14:textId="12731FA0" w:rsidR="00711ACC" w:rsidRPr="00E75AAC" w:rsidRDefault="00711ACC" w:rsidP="00711ACC">
      <w:pPr>
        <w:numPr>
          <w:ilvl w:val="0"/>
          <w:numId w:val="22"/>
        </w:numPr>
        <w:spacing w:after="0" w:line="240" w:lineRule="auto"/>
        <w:ind w:left="720"/>
        <w:contextualSpacing/>
        <w:rPr>
          <w:rFonts w:ascii="Calibri" w:eastAsia="Aptos" w:hAnsi="Calibri" w:cs="Aptos"/>
          <w:szCs w:val="20"/>
        </w:rPr>
      </w:pPr>
      <w:r w:rsidRPr="00E75AAC">
        <w:rPr>
          <w:rFonts w:ascii="Calibri" w:eastAsia="Aptos" w:hAnsi="Calibri" w:cs="Aptos"/>
          <w:szCs w:val="20"/>
        </w:rPr>
        <w:t xml:space="preserve">Describe how the institution ensures that any payment contract is appropriately incorporated into the enrollment agreement/documents or provided in conjunction with the enrollment agreement completion process. </w:t>
      </w:r>
    </w:p>
    <w:p w14:paraId="5EF323A7" w14:textId="77777777" w:rsidR="00711ACC" w:rsidRPr="00E75AAC" w:rsidRDefault="00711ACC" w:rsidP="00711ACC">
      <w:pPr>
        <w:spacing w:after="0" w:line="240" w:lineRule="auto"/>
        <w:ind w:left="720"/>
        <w:rPr>
          <w:rFonts w:ascii="Calibri" w:eastAsia="Aptos" w:hAnsi="Calibri" w:cs="Aptos"/>
          <w:sz w:val="24"/>
          <w:szCs w:val="24"/>
        </w:rPr>
      </w:pPr>
    </w:p>
    <w:p w14:paraId="30ABA585" w14:textId="77777777" w:rsidR="00711ACC" w:rsidRPr="00E75AAC" w:rsidRDefault="00711ACC" w:rsidP="00711ACC">
      <w:pPr>
        <w:spacing w:after="0" w:line="240" w:lineRule="auto"/>
        <w:ind w:left="720"/>
        <w:rPr>
          <w:rFonts w:ascii="Calibri" w:eastAsia="Aptos" w:hAnsi="Calibri" w:cs="Aptos"/>
          <w:sz w:val="24"/>
          <w:szCs w:val="24"/>
        </w:rPr>
      </w:pPr>
    </w:p>
    <w:p w14:paraId="43F9AFB7" w14:textId="77777777" w:rsidR="00711ACC" w:rsidRPr="00E75AAC" w:rsidRDefault="00711ACC" w:rsidP="00711ACC">
      <w:pPr>
        <w:spacing w:after="0" w:line="240" w:lineRule="auto"/>
        <w:ind w:left="720"/>
        <w:rPr>
          <w:rFonts w:ascii="Calibri" w:eastAsia="Aptos" w:hAnsi="Calibri" w:cs="Aptos"/>
          <w:sz w:val="24"/>
          <w:szCs w:val="24"/>
        </w:rPr>
      </w:pPr>
    </w:p>
    <w:p w14:paraId="5CD6D57F" w14:textId="77777777" w:rsidR="00711ACC" w:rsidRPr="00E75AAC" w:rsidRDefault="00711ACC" w:rsidP="00711ACC">
      <w:pPr>
        <w:keepNext/>
        <w:keepLines/>
        <w:numPr>
          <w:ilvl w:val="0"/>
          <w:numId w:val="67"/>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Admission Process</w:t>
      </w:r>
    </w:p>
    <w:p w14:paraId="38C9570F" w14:textId="77777777" w:rsidR="00711ACC" w:rsidRPr="00E75AAC" w:rsidRDefault="00711ACC" w:rsidP="00711AC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1F1D9FD6" w14:textId="77777777" w:rsidR="00711ACC" w:rsidRPr="00E75AAC" w:rsidRDefault="00711ACC" w:rsidP="00711ACC">
      <w:pPr>
        <w:spacing w:after="0" w:line="240" w:lineRule="auto"/>
        <w:rPr>
          <w:rFonts w:ascii="Calibri" w:eastAsia="Aptos" w:hAnsi="Calibri" w:cs="Calibri"/>
          <w:sz w:val="24"/>
          <w:szCs w:val="24"/>
        </w:rPr>
      </w:pPr>
    </w:p>
    <w:p w14:paraId="4E898FDC"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Describe how the institution documents that all admissions requirements are met prior to admission.</w:t>
      </w:r>
    </w:p>
    <w:p w14:paraId="0E60D0D4" w14:textId="77777777" w:rsidR="00711ACC" w:rsidRPr="00E75AAC" w:rsidRDefault="00711ACC" w:rsidP="00711ACC">
      <w:pPr>
        <w:spacing w:after="0" w:line="240" w:lineRule="auto"/>
        <w:ind w:left="720"/>
        <w:contextualSpacing/>
        <w:rPr>
          <w:rFonts w:ascii="Calibri" w:eastAsia="Aptos" w:hAnsi="Calibri" w:cs="Aptos"/>
        </w:rPr>
      </w:pPr>
    </w:p>
    <w:p w14:paraId="333809B1" w14:textId="77777777" w:rsidR="00711ACC" w:rsidRPr="00E75AAC" w:rsidRDefault="00711ACC" w:rsidP="00711ACC">
      <w:pPr>
        <w:spacing w:after="0" w:line="240" w:lineRule="auto"/>
        <w:ind w:left="720"/>
        <w:contextualSpacing/>
        <w:rPr>
          <w:rFonts w:ascii="Calibri" w:eastAsia="Aptos" w:hAnsi="Calibri" w:cs="Aptos"/>
        </w:rPr>
      </w:pPr>
    </w:p>
    <w:p w14:paraId="07D89961" w14:textId="77777777" w:rsidR="00711ACC" w:rsidRPr="00E75AAC" w:rsidRDefault="00711ACC" w:rsidP="00711ACC">
      <w:pPr>
        <w:spacing w:after="0" w:line="240" w:lineRule="auto"/>
        <w:ind w:left="720"/>
        <w:contextualSpacing/>
        <w:rPr>
          <w:rFonts w:ascii="Calibri" w:eastAsia="Aptos" w:hAnsi="Calibri" w:cs="Aptos"/>
        </w:rPr>
      </w:pPr>
    </w:p>
    <w:p w14:paraId="1B80DC0F"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Describe the procedures followed to document the basis for any denial of admission.</w:t>
      </w:r>
    </w:p>
    <w:p w14:paraId="3986D94E" w14:textId="77777777" w:rsidR="00711ACC" w:rsidRPr="00E75AAC" w:rsidRDefault="00711ACC" w:rsidP="00711ACC">
      <w:pPr>
        <w:spacing w:after="0" w:line="240" w:lineRule="auto"/>
        <w:ind w:left="720"/>
        <w:contextualSpacing/>
        <w:rPr>
          <w:rFonts w:ascii="Calibri" w:eastAsia="Aptos" w:hAnsi="Calibri" w:cs="Aptos"/>
        </w:rPr>
      </w:pPr>
    </w:p>
    <w:p w14:paraId="054B6579" w14:textId="77777777" w:rsidR="00711ACC" w:rsidRPr="00E75AAC" w:rsidRDefault="00711ACC" w:rsidP="00711ACC">
      <w:pPr>
        <w:spacing w:after="0" w:line="240" w:lineRule="auto"/>
        <w:ind w:left="720"/>
        <w:contextualSpacing/>
        <w:rPr>
          <w:rFonts w:ascii="Calibri" w:eastAsia="Aptos" w:hAnsi="Calibri" w:cs="Aptos"/>
        </w:rPr>
      </w:pPr>
    </w:p>
    <w:p w14:paraId="38808828" w14:textId="77777777" w:rsidR="00711ACC" w:rsidRPr="00E75AAC" w:rsidRDefault="00711ACC" w:rsidP="00711ACC">
      <w:pPr>
        <w:spacing w:after="0" w:line="240" w:lineRule="auto"/>
        <w:ind w:left="720"/>
        <w:contextualSpacing/>
        <w:rPr>
          <w:rFonts w:ascii="Calibri" w:eastAsia="Aptos" w:hAnsi="Calibri" w:cs="Aptos"/>
        </w:rPr>
      </w:pPr>
    </w:p>
    <w:p w14:paraId="35F43F06"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Describe the procedures followed to inform applicants they have been accepted for or denied admission. </w:t>
      </w:r>
    </w:p>
    <w:p w14:paraId="76229082" w14:textId="77777777" w:rsidR="00711ACC" w:rsidRPr="00E75AAC" w:rsidRDefault="00711ACC" w:rsidP="00711ACC">
      <w:pPr>
        <w:spacing w:after="0" w:line="240" w:lineRule="auto"/>
        <w:ind w:left="720"/>
        <w:contextualSpacing/>
        <w:rPr>
          <w:rFonts w:ascii="Calibri" w:eastAsia="Aptos" w:hAnsi="Calibri" w:cs="Aptos"/>
        </w:rPr>
      </w:pPr>
    </w:p>
    <w:p w14:paraId="270EC86F" w14:textId="77777777" w:rsidR="00711ACC" w:rsidRPr="00E75AAC" w:rsidRDefault="00711ACC" w:rsidP="00711ACC">
      <w:pPr>
        <w:spacing w:after="0" w:line="240" w:lineRule="auto"/>
        <w:ind w:left="720"/>
        <w:contextualSpacing/>
        <w:rPr>
          <w:rFonts w:ascii="Calibri" w:eastAsia="Aptos" w:hAnsi="Calibri" w:cs="Aptos"/>
        </w:rPr>
      </w:pPr>
    </w:p>
    <w:p w14:paraId="7D2C11E1" w14:textId="77777777" w:rsidR="00711ACC" w:rsidRPr="00E75AAC" w:rsidRDefault="00711ACC" w:rsidP="00711ACC">
      <w:pPr>
        <w:spacing w:after="0" w:line="240" w:lineRule="auto"/>
        <w:ind w:left="720"/>
        <w:contextualSpacing/>
        <w:rPr>
          <w:rFonts w:ascii="Calibri" w:eastAsia="Aptos" w:hAnsi="Calibri" w:cs="Aptos"/>
        </w:rPr>
      </w:pPr>
    </w:p>
    <w:p w14:paraId="1EB6D07D"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List the reasons why an applicant may be denied admission. </w:t>
      </w:r>
      <w:r w:rsidRPr="00E75AAC">
        <w:rPr>
          <w:rFonts w:ascii="Calibri" w:eastAsia="Aptos" w:hAnsi="Calibri" w:cs="Aptos"/>
        </w:rPr>
        <w:br/>
      </w:r>
      <w:r w:rsidRPr="00E75AAC">
        <w:rPr>
          <w:rFonts w:ascii="Calibri" w:eastAsia="Aptos" w:hAnsi="Calibri" w:cs="Aptos"/>
        </w:rPr>
        <w:br/>
      </w:r>
    </w:p>
    <w:p w14:paraId="666906AD" w14:textId="77777777" w:rsidR="00711ACC" w:rsidRPr="00E75AAC" w:rsidRDefault="00711ACC" w:rsidP="00711ACC">
      <w:pPr>
        <w:spacing w:after="0" w:line="240" w:lineRule="auto"/>
        <w:ind w:left="720"/>
        <w:contextualSpacing/>
        <w:rPr>
          <w:rFonts w:ascii="Calibri" w:eastAsia="Aptos" w:hAnsi="Calibri" w:cs="Aptos"/>
        </w:rPr>
      </w:pPr>
    </w:p>
    <w:p w14:paraId="66320EAF"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If the institution allows students to begin enrollment prior to receiving official transcripts, define the enrollment period allowed for receipt (cannot exceed 12 semester credit hours or equivalent).</w:t>
      </w:r>
    </w:p>
    <w:p w14:paraId="296A48BC" w14:textId="77777777" w:rsidR="00711ACC" w:rsidRPr="00E75AAC" w:rsidRDefault="00711ACC" w:rsidP="00711ACC">
      <w:pPr>
        <w:spacing w:after="0" w:line="240" w:lineRule="auto"/>
        <w:ind w:left="720"/>
        <w:contextualSpacing/>
        <w:rPr>
          <w:rFonts w:ascii="Calibri" w:eastAsia="Aptos" w:hAnsi="Calibri" w:cs="Aptos"/>
        </w:rPr>
      </w:pPr>
    </w:p>
    <w:p w14:paraId="6D75231E" w14:textId="77777777" w:rsidR="00711ACC" w:rsidRPr="00E75AAC" w:rsidRDefault="00711ACC" w:rsidP="00711ACC">
      <w:pPr>
        <w:spacing w:after="0" w:line="240" w:lineRule="auto"/>
        <w:ind w:left="720"/>
        <w:contextualSpacing/>
        <w:rPr>
          <w:rFonts w:ascii="Calibri" w:eastAsia="Aptos" w:hAnsi="Calibri" w:cs="Aptos"/>
        </w:rPr>
      </w:pPr>
    </w:p>
    <w:p w14:paraId="41D13966" w14:textId="77777777" w:rsidR="00711ACC" w:rsidRPr="00E75AAC" w:rsidRDefault="00711ACC" w:rsidP="00711ACC">
      <w:pPr>
        <w:spacing w:after="0" w:line="240" w:lineRule="auto"/>
        <w:ind w:left="720"/>
        <w:contextualSpacing/>
        <w:rPr>
          <w:rFonts w:ascii="Calibri" w:eastAsia="Aptos" w:hAnsi="Calibri" w:cs="Aptos"/>
        </w:rPr>
      </w:pPr>
    </w:p>
    <w:p w14:paraId="1293CF81"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Describe the process followed to verify that official transcripts are received within the defined enrollment period.</w:t>
      </w:r>
    </w:p>
    <w:p w14:paraId="4B8C4C59" w14:textId="77777777" w:rsidR="00711ACC" w:rsidRPr="00E75AAC" w:rsidRDefault="00711ACC" w:rsidP="00711ACC">
      <w:pPr>
        <w:spacing w:after="0" w:line="240" w:lineRule="auto"/>
        <w:ind w:left="1080"/>
        <w:contextualSpacing/>
        <w:rPr>
          <w:rFonts w:ascii="Calibri" w:eastAsia="Aptos" w:hAnsi="Calibri" w:cs="Aptos"/>
        </w:rPr>
      </w:pPr>
    </w:p>
    <w:p w14:paraId="6059CCEB" w14:textId="77777777" w:rsidR="00711ACC" w:rsidRPr="00E75AAC" w:rsidRDefault="00711ACC" w:rsidP="00711ACC">
      <w:pPr>
        <w:spacing w:after="0" w:line="240" w:lineRule="auto"/>
        <w:ind w:left="1080"/>
        <w:contextualSpacing/>
        <w:rPr>
          <w:rFonts w:ascii="Calibri" w:eastAsia="Aptos" w:hAnsi="Calibri" w:cs="Aptos"/>
        </w:rPr>
      </w:pPr>
    </w:p>
    <w:p w14:paraId="7017445C" w14:textId="77777777" w:rsidR="00711ACC" w:rsidRPr="00E75AAC" w:rsidRDefault="00711ACC" w:rsidP="00711ACC">
      <w:pPr>
        <w:spacing w:after="0" w:line="240" w:lineRule="auto"/>
        <w:ind w:left="1080"/>
        <w:contextualSpacing/>
        <w:rPr>
          <w:rFonts w:ascii="Calibri" w:eastAsia="Aptos" w:hAnsi="Calibri" w:cs="Aptos"/>
        </w:rPr>
      </w:pPr>
    </w:p>
    <w:p w14:paraId="47A67A54"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Describe the process followed when student official transcripts are not received within the defined enrollment period. </w:t>
      </w:r>
    </w:p>
    <w:p w14:paraId="58AFBA90" w14:textId="77777777" w:rsidR="00711ACC" w:rsidRPr="00E75AAC" w:rsidRDefault="00711ACC" w:rsidP="00711ACC">
      <w:pPr>
        <w:spacing w:after="0" w:line="240" w:lineRule="auto"/>
        <w:contextualSpacing/>
        <w:rPr>
          <w:rFonts w:ascii="Calibri" w:eastAsia="Aptos" w:hAnsi="Calibri" w:cs="Aptos"/>
        </w:rPr>
      </w:pPr>
    </w:p>
    <w:p w14:paraId="6894FC2E" w14:textId="77777777" w:rsidR="00711ACC" w:rsidRPr="00E75AAC" w:rsidRDefault="00711ACC" w:rsidP="00711ACC">
      <w:pPr>
        <w:spacing w:after="0" w:line="240" w:lineRule="auto"/>
        <w:ind w:left="720"/>
        <w:contextualSpacing/>
        <w:rPr>
          <w:rFonts w:ascii="Calibri" w:eastAsia="Aptos" w:hAnsi="Calibri" w:cs="Aptos"/>
        </w:rPr>
      </w:pPr>
    </w:p>
    <w:p w14:paraId="369B50B2" w14:textId="77777777" w:rsidR="00711ACC" w:rsidRPr="00E75AAC" w:rsidRDefault="00711ACC" w:rsidP="00711ACC">
      <w:pPr>
        <w:spacing w:after="0" w:line="240" w:lineRule="auto"/>
        <w:ind w:left="360"/>
        <w:rPr>
          <w:rFonts w:ascii="Calibri" w:eastAsia="Aptos" w:hAnsi="Calibri" w:cs="Aptos"/>
        </w:rPr>
      </w:pPr>
    </w:p>
    <w:p w14:paraId="7F738A49"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Describe the institution’s process for evaluating transcripts that are not in English (or other language if the prior educational transcripts are not in the language of instruction).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0E8D199E"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Provide a link to the institution’s admissions requirements for foreign transcript evaluation. </w:t>
      </w:r>
      <w:r w:rsidRPr="00E75AAC">
        <w:rPr>
          <w:rFonts w:ascii="Calibri" w:eastAsia="Aptos" w:hAnsi="Calibri" w:cs="Aptos"/>
        </w:rPr>
        <w:br/>
      </w:r>
    </w:p>
    <w:p w14:paraId="561C890E" w14:textId="77777777" w:rsidR="00711ACC" w:rsidRPr="00E75AAC" w:rsidRDefault="00711ACC" w:rsidP="00711ACC">
      <w:pPr>
        <w:spacing w:after="0" w:line="240" w:lineRule="auto"/>
        <w:ind w:left="720"/>
        <w:contextualSpacing/>
        <w:rPr>
          <w:rFonts w:ascii="Calibri" w:eastAsia="Aptos" w:hAnsi="Calibri" w:cs="Aptos"/>
        </w:rPr>
      </w:pPr>
      <w:r w:rsidRPr="00E75AAC">
        <w:rPr>
          <w:rFonts w:ascii="Calibri" w:eastAsia="Times New Roman" w:hAnsi="Calibri" w:cs="Aptos"/>
        </w:rPr>
        <w:t xml:space="preserve">For this response: </w:t>
      </w:r>
      <w:sdt>
        <w:sdtPr>
          <w:rPr>
            <w:rFonts w:ascii="Calibri" w:eastAsia="Times New Roman" w:hAnsi="Calibri" w:cs="Aptos"/>
            <w:color w:val="0000FF"/>
          </w:rPr>
          <w:id w:val="-1033656299"/>
          <w:placeholder>
            <w:docPart w:val="F7767656D6D04154AF6077CAC0EA2567"/>
          </w:placeholder>
          <w:showingPlcHdr/>
        </w:sdtPr>
        <w:sdtContent>
          <w:r w:rsidRPr="00E75AAC">
            <w:rPr>
              <w:rFonts w:ascii="Calibri" w:eastAsia="Aptos" w:hAnsi="Calibri" w:cs="Aptos"/>
              <w:color w:val="808080"/>
            </w:rPr>
            <w:t>Insert Link</w:t>
          </w:r>
        </w:sdtContent>
      </w:sdt>
      <w:r w:rsidRPr="00E75AAC">
        <w:rPr>
          <w:rFonts w:ascii="Calibri" w:eastAsia="Times New Roman" w:hAnsi="Calibri" w:cs="Aptos"/>
        </w:rPr>
        <w:br/>
      </w:r>
    </w:p>
    <w:p w14:paraId="1FC2C2F1" w14:textId="77777777" w:rsidR="00711ACC" w:rsidRPr="00E75AAC" w:rsidRDefault="00711ACC" w:rsidP="00711ACC">
      <w:pPr>
        <w:numPr>
          <w:ilvl w:val="0"/>
          <w:numId w:val="66"/>
        </w:numPr>
        <w:spacing w:after="0" w:line="240" w:lineRule="auto"/>
        <w:contextualSpacing/>
        <w:rPr>
          <w:rFonts w:ascii="Calibri" w:eastAsia="Aptos" w:hAnsi="Calibri" w:cs="Aptos"/>
        </w:rPr>
      </w:pPr>
      <w:r w:rsidRPr="00E75AAC">
        <w:rPr>
          <w:rFonts w:ascii="Calibri" w:eastAsia="Aptos" w:hAnsi="Calibri" w:cs="Aptos"/>
        </w:rPr>
        <w:t xml:space="preserve">Provide a list of appropriate third-party transcript evaluators approved by the institution.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0DBD5DC3" w14:textId="77777777" w:rsidR="00711ACC" w:rsidRPr="00E75AAC" w:rsidRDefault="00711ACC" w:rsidP="00711ACC">
      <w:pPr>
        <w:numPr>
          <w:ilvl w:val="0"/>
          <w:numId w:val="66"/>
        </w:numPr>
        <w:spacing w:after="0" w:line="240" w:lineRule="auto"/>
        <w:contextualSpacing/>
        <w:rPr>
          <w:rFonts w:ascii="Calibri" w:eastAsia="Times New Roman" w:hAnsi="Calibri" w:cs="Aptos"/>
        </w:rPr>
      </w:pPr>
      <w:r w:rsidRPr="00E75AAC">
        <w:rPr>
          <w:rFonts w:ascii="Calibri" w:eastAsia="Aptos" w:hAnsi="Calibri" w:cs="Aptos"/>
        </w:rPr>
        <w:t xml:space="preserve">Describe how transcript evaluators possess expertise in the educational practices of the country of origin. </w:t>
      </w:r>
      <w:r w:rsidRPr="00E75AAC">
        <w:rPr>
          <w:rFonts w:ascii="Calibri" w:eastAsia="Aptos" w:hAnsi="Calibri" w:cs="Aptos"/>
        </w:rPr>
        <w:br/>
      </w:r>
    </w:p>
    <w:p w14:paraId="34C2BCE2" w14:textId="77777777" w:rsidR="00711ACC" w:rsidRPr="00E75AAC" w:rsidRDefault="00711ACC" w:rsidP="00711ACC">
      <w:pPr>
        <w:spacing w:after="0" w:line="240" w:lineRule="auto"/>
        <w:ind w:left="720"/>
        <w:contextualSpacing/>
        <w:rPr>
          <w:rFonts w:ascii="Calibri" w:eastAsia="Times New Roman" w:hAnsi="Calibri" w:cs="Aptos"/>
        </w:rPr>
      </w:pPr>
      <w:r w:rsidRPr="00E75AAC">
        <w:rPr>
          <w:rFonts w:ascii="Calibri" w:eastAsia="Aptos" w:hAnsi="Calibri" w:cs="Aptos"/>
        </w:rPr>
        <w:br/>
      </w:r>
    </w:p>
    <w:p w14:paraId="2DD5090A" w14:textId="77777777" w:rsidR="00711ACC" w:rsidRPr="00E75AAC" w:rsidRDefault="00711ACC" w:rsidP="00711ACC">
      <w:pPr>
        <w:numPr>
          <w:ilvl w:val="0"/>
          <w:numId w:val="66"/>
        </w:numPr>
        <w:spacing w:after="0" w:line="240" w:lineRule="auto"/>
        <w:contextualSpacing/>
        <w:rPr>
          <w:rFonts w:ascii="Calibri" w:eastAsia="Times New Roman" w:hAnsi="Calibri" w:cs="Aptos"/>
        </w:rPr>
      </w:pPr>
      <w:r w:rsidRPr="00E75AAC">
        <w:rPr>
          <w:rFonts w:ascii="Calibri" w:eastAsia="Times New Roman" w:hAnsi="Calibri" w:cs="Aptos"/>
        </w:rPr>
        <w:t xml:space="preserve">Describe the institution’s admissions procedures for verifying published language proficiency requirements. </w:t>
      </w:r>
      <w:r w:rsidRPr="00E75AAC">
        <w:rPr>
          <w:rFonts w:ascii="Calibri" w:eastAsia="Times New Roman" w:hAnsi="Calibri" w:cs="Aptos"/>
        </w:rPr>
        <w:br/>
      </w:r>
    </w:p>
    <w:p w14:paraId="60C87D6D" w14:textId="77777777" w:rsidR="00711ACC" w:rsidRPr="00E75AAC" w:rsidRDefault="00711ACC" w:rsidP="00711ACC">
      <w:pPr>
        <w:spacing w:after="0" w:line="240" w:lineRule="auto"/>
        <w:ind w:left="720"/>
        <w:contextualSpacing/>
        <w:rPr>
          <w:rFonts w:ascii="Calibri" w:eastAsia="Times New Roman" w:hAnsi="Calibri" w:cs="Aptos"/>
        </w:rPr>
      </w:pPr>
    </w:p>
    <w:p w14:paraId="0680B2AA" w14:textId="77777777" w:rsidR="00711ACC" w:rsidRPr="00E75AAC" w:rsidRDefault="00711ACC" w:rsidP="00711ACC">
      <w:pPr>
        <w:spacing w:after="0" w:line="240" w:lineRule="auto"/>
        <w:ind w:left="720"/>
        <w:contextualSpacing/>
        <w:rPr>
          <w:rFonts w:ascii="Calibri" w:eastAsia="Times New Roman" w:hAnsi="Calibri" w:cs="Aptos"/>
        </w:rPr>
      </w:pPr>
    </w:p>
    <w:p w14:paraId="1252E519" w14:textId="77777777" w:rsidR="00711ACC" w:rsidRPr="00E75AAC" w:rsidRDefault="00711ACC" w:rsidP="00711ACC">
      <w:pPr>
        <w:numPr>
          <w:ilvl w:val="0"/>
          <w:numId w:val="66"/>
        </w:numPr>
        <w:spacing w:after="0" w:line="240" w:lineRule="auto"/>
        <w:contextualSpacing/>
        <w:rPr>
          <w:rFonts w:ascii="Calibri" w:eastAsia="Times New Roman" w:hAnsi="Calibri" w:cs="Aptos"/>
        </w:rPr>
      </w:pPr>
      <w:r w:rsidRPr="00E75AAC">
        <w:rPr>
          <w:rFonts w:ascii="Calibri" w:eastAsia="Times New Roman" w:hAnsi="Calibri" w:cs="Aptos"/>
        </w:rPr>
        <w:t>Provide a link to the institution’s admissions policy for verifying English or other language proficiencies.</w:t>
      </w:r>
      <w:r w:rsidRPr="00E75AAC">
        <w:rPr>
          <w:rFonts w:ascii="Calibri" w:eastAsia="Times New Roman" w:hAnsi="Calibri" w:cs="Aptos"/>
        </w:rPr>
        <w:br/>
      </w:r>
      <w:r w:rsidRPr="00E75AAC">
        <w:rPr>
          <w:rFonts w:ascii="Calibri" w:eastAsia="Times New Roman" w:hAnsi="Calibri" w:cs="Aptos"/>
        </w:rPr>
        <w:br/>
        <w:t xml:space="preserve">For this response: </w:t>
      </w:r>
      <w:sdt>
        <w:sdtPr>
          <w:rPr>
            <w:rFonts w:ascii="Calibri" w:eastAsia="Times New Roman" w:hAnsi="Calibri" w:cs="Aptos"/>
            <w:color w:val="0000FF"/>
          </w:rPr>
          <w:id w:val="-1445767496"/>
          <w:placeholder>
            <w:docPart w:val="9829BEEB2D134BFF837CF6B25EC65E9E"/>
          </w:placeholder>
          <w:showingPlcHdr/>
        </w:sdtPr>
        <w:sdtContent>
          <w:r w:rsidRPr="00E75AAC">
            <w:rPr>
              <w:rFonts w:ascii="Calibri" w:eastAsia="Aptos" w:hAnsi="Calibri" w:cs="Aptos"/>
              <w:color w:val="808080"/>
            </w:rPr>
            <w:t>Insert Link</w:t>
          </w:r>
        </w:sdtContent>
      </w:sdt>
      <w:r w:rsidRPr="00E75AAC">
        <w:rPr>
          <w:rFonts w:ascii="Calibri" w:eastAsia="Times New Roman" w:hAnsi="Calibri" w:cs="Aptos"/>
        </w:rPr>
        <w:br/>
      </w:r>
    </w:p>
    <w:p w14:paraId="112BB28C" w14:textId="77777777" w:rsidR="00711ACC" w:rsidRPr="00E75AAC" w:rsidRDefault="00711ACC" w:rsidP="00711ACC">
      <w:pPr>
        <w:numPr>
          <w:ilvl w:val="0"/>
          <w:numId w:val="66"/>
        </w:numPr>
        <w:spacing w:after="0" w:line="240" w:lineRule="auto"/>
        <w:contextualSpacing/>
        <w:rPr>
          <w:rFonts w:ascii="Calibri" w:eastAsia="Times New Roman" w:hAnsi="Calibri" w:cs="Aptos"/>
        </w:rPr>
      </w:pPr>
      <w:r w:rsidRPr="00E75AAC">
        <w:rPr>
          <w:rFonts w:ascii="Calibri" w:eastAsia="Times New Roman" w:hAnsi="Calibri" w:cs="Aptos"/>
        </w:rPr>
        <w:t xml:space="preserve">Describe how the institution’s foreign language verification procedures align with DEAC’s guidance on English Language Proficiency Assessment [DEAC Handbook, Part Four: Appendix IX] </w:t>
      </w:r>
      <w:r w:rsidRPr="00E75AAC">
        <w:rPr>
          <w:rFonts w:ascii="Calibri" w:eastAsia="Times New Roman" w:hAnsi="Calibri" w:cs="Aptos"/>
        </w:rPr>
        <w:lastRenderedPageBreak/>
        <w:t xml:space="preserve">(or equivalent policy if the language of instruction is other than English). </w:t>
      </w:r>
      <w:r w:rsidRPr="00E75AAC">
        <w:rPr>
          <w:rFonts w:ascii="Calibri" w:eastAsia="Times New Roman" w:hAnsi="Calibri" w:cs="Aptos"/>
        </w:rPr>
        <w:br/>
      </w:r>
      <w:r w:rsidRPr="00E75AAC">
        <w:rPr>
          <w:rFonts w:ascii="Calibri" w:eastAsia="Times New Roman" w:hAnsi="Calibri" w:cs="Aptos"/>
        </w:rPr>
        <w:br/>
      </w:r>
    </w:p>
    <w:p w14:paraId="546D5CC1" w14:textId="77777777" w:rsidR="00711ACC" w:rsidRPr="00E75AAC" w:rsidRDefault="00711ACC" w:rsidP="00711ACC">
      <w:pPr>
        <w:spacing w:after="0" w:line="240" w:lineRule="auto"/>
        <w:ind w:left="720"/>
        <w:contextualSpacing/>
        <w:rPr>
          <w:rFonts w:ascii="Calibri" w:eastAsia="Times New Roman" w:hAnsi="Calibri" w:cs="Aptos"/>
        </w:rPr>
      </w:pPr>
    </w:p>
    <w:p w14:paraId="2EFA95C4" w14:textId="77777777" w:rsidR="009B227E" w:rsidRPr="001566FE" w:rsidRDefault="009B227E" w:rsidP="009B227E">
      <w:pPr>
        <w:pStyle w:val="Heading2"/>
      </w:pPr>
      <w:r w:rsidRPr="001566FE">
        <w:t>Standard XII: Student Support Services</w:t>
      </w:r>
    </w:p>
    <w:p w14:paraId="5BEA4E3D" w14:textId="77777777" w:rsidR="009B227E" w:rsidRPr="009B227E" w:rsidRDefault="009B227E" w:rsidP="009B227E">
      <w:pPr>
        <w:keepNext/>
        <w:keepLines/>
        <w:numPr>
          <w:ilvl w:val="0"/>
          <w:numId w:val="55"/>
        </w:numPr>
        <w:spacing w:after="0" w:line="240" w:lineRule="auto"/>
        <w:outlineLvl w:val="2"/>
        <w:rPr>
          <w:rFonts w:ascii="Calibri" w:eastAsia="Times New Roman" w:hAnsi="Calibri" w:cs="Times New Roman"/>
          <w:b/>
          <w:sz w:val="24"/>
          <w:szCs w:val="28"/>
        </w:rPr>
      </w:pPr>
      <w:r w:rsidRPr="009B227E">
        <w:rPr>
          <w:rFonts w:ascii="Calibri" w:eastAsia="Times New Roman" w:hAnsi="Calibri" w:cs="Times New Roman"/>
          <w:b/>
          <w:sz w:val="24"/>
          <w:szCs w:val="28"/>
        </w:rPr>
        <w:t>Student Support</w:t>
      </w:r>
    </w:p>
    <w:p w14:paraId="46C86994" w14:textId="77777777" w:rsidR="009B227E" w:rsidRPr="009B227E" w:rsidRDefault="009B227E" w:rsidP="009B227E">
      <w:pPr>
        <w:spacing w:after="0" w:line="240" w:lineRule="auto"/>
        <w:ind w:left="360"/>
        <w:rPr>
          <w:rFonts w:ascii="Calibri" w:eastAsia="Aptos" w:hAnsi="Calibri" w:cs="Calibri"/>
          <w:sz w:val="24"/>
          <w:szCs w:val="24"/>
        </w:rPr>
      </w:pPr>
      <w:r w:rsidRPr="009B227E">
        <w:rPr>
          <w:rFonts w:ascii="Calibri" w:eastAsia="Aptos" w:hAnsi="Calibri" w:cs="Calibri"/>
          <w:sz w:val="24"/>
          <w:szCs w:val="24"/>
        </w:rPr>
        <w:t>The institution’s policies and procedures optimize interaction between the institution and students. The interaction proactively promotes student completion and success.</w:t>
      </w:r>
    </w:p>
    <w:p w14:paraId="1187306E" w14:textId="77777777" w:rsidR="009B227E" w:rsidRPr="009B227E" w:rsidRDefault="009B227E" w:rsidP="009B227E">
      <w:pPr>
        <w:spacing w:after="0" w:line="240" w:lineRule="auto"/>
        <w:ind w:left="360"/>
        <w:rPr>
          <w:rFonts w:ascii="Calibri" w:eastAsia="Aptos" w:hAnsi="Calibri" w:cs="Calibri"/>
          <w:sz w:val="24"/>
          <w:szCs w:val="24"/>
        </w:rPr>
      </w:pPr>
    </w:p>
    <w:p w14:paraId="0A59A163" w14:textId="4903F84A" w:rsidR="009B227E" w:rsidRPr="009B227E" w:rsidRDefault="009B227E" w:rsidP="009B227E">
      <w:pPr>
        <w:numPr>
          <w:ilvl w:val="0"/>
          <w:numId w:val="54"/>
        </w:numPr>
        <w:spacing w:after="0" w:line="240" w:lineRule="auto"/>
        <w:contextualSpacing/>
        <w:rPr>
          <w:rFonts w:ascii="Calibri" w:eastAsia="Aptos" w:hAnsi="Calibri" w:cs="Aptos"/>
        </w:rPr>
      </w:pPr>
      <w:r w:rsidRPr="009B227E">
        <w:rPr>
          <w:rFonts w:ascii="Calibri" w:eastAsia="Aptos" w:hAnsi="Calibri" w:cs="Aptos"/>
        </w:rPr>
        <w:t>Describe the institution’s policies, procedures, and time frames for monitoring and encouraging student progress.</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2B911A00" w14:textId="77777777" w:rsidR="009B227E" w:rsidRPr="009B227E" w:rsidRDefault="009B227E" w:rsidP="009B227E">
      <w:pPr>
        <w:numPr>
          <w:ilvl w:val="0"/>
          <w:numId w:val="54"/>
        </w:numPr>
        <w:spacing w:after="0" w:line="240" w:lineRule="auto"/>
        <w:contextualSpacing/>
        <w:rPr>
          <w:rFonts w:ascii="Calibri" w:eastAsia="Aptos" w:hAnsi="Calibri" w:cs="Aptos"/>
        </w:rPr>
      </w:pPr>
      <w:r w:rsidRPr="009B227E">
        <w:rPr>
          <w:rFonts w:ascii="Calibri" w:eastAsia="Aptos" w:hAnsi="Calibri" w:cs="Aptos"/>
        </w:rPr>
        <w:t xml:space="preserve">Describe the types of contact used to encourage students to achieve stated program outcomes. </w:t>
      </w:r>
      <w:r w:rsidRPr="009B227E">
        <w:rPr>
          <w:rFonts w:ascii="Calibri" w:eastAsia="Aptos" w:hAnsi="Calibri" w:cs="Aptos"/>
        </w:rPr>
        <w:br/>
      </w:r>
      <w:r w:rsidRPr="009B227E">
        <w:rPr>
          <w:rFonts w:ascii="Calibri" w:eastAsia="Aptos" w:hAnsi="Calibri" w:cs="Aptos"/>
        </w:rPr>
        <w:br/>
      </w:r>
      <w:r w:rsidRPr="009B227E">
        <w:rPr>
          <w:rFonts w:ascii="Calibri" w:eastAsia="Aptos" w:hAnsi="Calibri" w:cs="Aptos"/>
        </w:rPr>
        <w:br/>
      </w:r>
    </w:p>
    <w:p w14:paraId="1AADE9E2" w14:textId="77777777" w:rsidR="009B227E" w:rsidRPr="001566FE" w:rsidRDefault="009B227E" w:rsidP="009B227E">
      <w:pPr>
        <w:pStyle w:val="Heading2"/>
      </w:pPr>
      <w:r w:rsidRPr="001566FE">
        <w:t>Standard XIII: Fair Practices</w:t>
      </w:r>
    </w:p>
    <w:p w14:paraId="24EE06F7" w14:textId="77777777" w:rsidR="00E75AAC" w:rsidRPr="00E75AAC" w:rsidRDefault="00E75AAC" w:rsidP="00E75AAC">
      <w:pPr>
        <w:keepNext/>
        <w:keepLines/>
        <w:numPr>
          <w:ilvl w:val="0"/>
          <w:numId w:val="77"/>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Refunds</w:t>
      </w:r>
    </w:p>
    <w:p w14:paraId="5A8E07F9" w14:textId="77777777" w:rsidR="00E75AAC" w:rsidRPr="00E75AAC" w:rsidRDefault="00E75AAC" w:rsidP="00E75AA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p w14:paraId="15D4B7EC" w14:textId="77777777" w:rsidR="00E75AAC" w:rsidRPr="00E75AAC" w:rsidRDefault="00E75AAC" w:rsidP="00E75AAC">
      <w:pPr>
        <w:spacing w:after="0" w:line="240" w:lineRule="auto"/>
        <w:ind w:left="360"/>
        <w:rPr>
          <w:rFonts w:ascii="Calibri" w:eastAsia="Aptos" w:hAnsi="Calibri" w:cs="Calibri"/>
          <w:sz w:val="24"/>
          <w:szCs w:val="24"/>
        </w:rPr>
      </w:pPr>
    </w:p>
    <w:p w14:paraId="1CA091C2" w14:textId="53313F29" w:rsidR="00E75AAC" w:rsidRPr="00E75AAC" w:rsidRDefault="00322466" w:rsidP="00E75AAC">
      <w:pPr>
        <w:numPr>
          <w:ilvl w:val="0"/>
          <w:numId w:val="76"/>
        </w:numPr>
        <w:spacing w:after="0" w:line="240" w:lineRule="auto"/>
        <w:ind w:left="720"/>
        <w:contextualSpacing/>
        <w:rPr>
          <w:rFonts w:ascii="Calibri" w:eastAsia="Times New Roman" w:hAnsi="Calibri" w:cs="Aptos"/>
        </w:rPr>
      </w:pPr>
      <w:r w:rsidRPr="002F7D4A">
        <w:rPr>
          <w:rFonts w:cs="Arial"/>
        </w:rPr>
        <w:t>Describe the institution’s refund policy for in-residence program components</w:t>
      </w:r>
      <w:r w:rsidRPr="007C7AE4">
        <w:rPr>
          <w:rFonts w:cs="Arial"/>
        </w:rPr>
        <w:t xml:space="preserve"> and other related costs</w:t>
      </w:r>
      <w:r>
        <w:rPr>
          <w:rFonts w:cs="Arial"/>
        </w:rPr>
        <w:t xml:space="preserve"> and how it complies with Appendix XIV.3.</w:t>
      </w:r>
      <w:r w:rsidR="00E75AAC" w:rsidRPr="00E75AAC">
        <w:rPr>
          <w:rFonts w:ascii="Calibri" w:eastAsia="Times New Roman" w:hAnsi="Calibri" w:cs="Aptos"/>
        </w:rPr>
        <w:t xml:space="preserve"> </w:t>
      </w:r>
      <w:r w:rsidR="00E75AAC" w:rsidRPr="00E75AAC">
        <w:rPr>
          <w:rFonts w:ascii="Calibri" w:eastAsia="Times New Roman" w:hAnsi="Calibri" w:cs="Aptos"/>
        </w:rPr>
        <w:br/>
      </w:r>
      <w:r w:rsidR="00E75AAC" w:rsidRPr="00E75AAC">
        <w:rPr>
          <w:rFonts w:ascii="Calibri" w:eastAsia="Times New Roman" w:hAnsi="Calibri" w:cs="Aptos"/>
        </w:rPr>
        <w:br/>
      </w:r>
    </w:p>
    <w:p w14:paraId="57047BB8" w14:textId="77777777" w:rsidR="00E75AAC" w:rsidRPr="00E75AAC" w:rsidRDefault="00E75AAC" w:rsidP="00E75AAC">
      <w:pPr>
        <w:spacing w:after="0" w:line="240" w:lineRule="auto"/>
        <w:ind w:left="720"/>
        <w:contextualSpacing/>
        <w:rPr>
          <w:rFonts w:ascii="Calibri" w:eastAsia="Times New Roman" w:hAnsi="Calibri" w:cs="Aptos"/>
        </w:rPr>
      </w:pPr>
    </w:p>
    <w:p w14:paraId="620B1D2E" w14:textId="77777777" w:rsidR="00E75AAC" w:rsidRPr="00E75AAC" w:rsidRDefault="00E75AAC" w:rsidP="00E75AAC">
      <w:pPr>
        <w:numPr>
          <w:ilvl w:val="0"/>
          <w:numId w:val="76"/>
        </w:numPr>
        <w:spacing w:after="0" w:line="240" w:lineRule="auto"/>
        <w:ind w:left="720"/>
        <w:contextualSpacing/>
        <w:rPr>
          <w:rFonts w:ascii="Calibri" w:eastAsia="Times New Roman" w:hAnsi="Calibri" w:cs="Aptos"/>
        </w:rPr>
      </w:pPr>
      <w:r w:rsidRPr="00E75AAC">
        <w:rPr>
          <w:rFonts w:ascii="Calibri" w:eastAsia="Times New Roman" w:hAnsi="Calibri" w:cs="Aptos"/>
        </w:rPr>
        <w:t xml:space="preserve">Provide a link to where the institution’s refund policy is publicly disclosed: </w:t>
      </w:r>
    </w:p>
    <w:p w14:paraId="5F6B57A8" w14:textId="77777777" w:rsidR="00E75AAC" w:rsidRPr="00E75AAC" w:rsidRDefault="00E75AAC" w:rsidP="00E75AAC">
      <w:pPr>
        <w:spacing w:after="0" w:line="240" w:lineRule="auto"/>
        <w:ind w:left="720"/>
        <w:contextualSpacing/>
        <w:rPr>
          <w:rFonts w:ascii="Calibri" w:eastAsia="Times New Roman" w:hAnsi="Calibri" w:cs="Aptos"/>
          <w:color w:val="0000FF"/>
        </w:rPr>
      </w:pPr>
    </w:p>
    <w:p w14:paraId="340EC217" w14:textId="77777777" w:rsidR="00E75AAC" w:rsidRPr="00E75AAC" w:rsidRDefault="00E75AAC" w:rsidP="00E75AAC">
      <w:pPr>
        <w:spacing w:after="0" w:line="240" w:lineRule="auto"/>
        <w:ind w:left="720"/>
        <w:contextualSpacing/>
        <w:rPr>
          <w:rFonts w:ascii="Calibri" w:eastAsia="Times New Roman" w:hAnsi="Calibri" w:cs="Aptos"/>
        </w:rPr>
      </w:pPr>
      <w:r w:rsidRPr="00E75AAC">
        <w:rPr>
          <w:rFonts w:ascii="Calibri" w:eastAsia="Times New Roman" w:hAnsi="Calibri" w:cs="Aptos"/>
        </w:rPr>
        <w:t xml:space="preserve">For this response: </w:t>
      </w:r>
      <w:sdt>
        <w:sdtPr>
          <w:rPr>
            <w:rFonts w:ascii="Calibri" w:eastAsia="Times New Roman" w:hAnsi="Calibri" w:cs="Aptos"/>
            <w:color w:val="0000FF"/>
          </w:rPr>
          <w:id w:val="-116905912"/>
          <w:placeholder>
            <w:docPart w:val="41D65BC83F0F4E04BEB99E737E481E7C"/>
          </w:placeholder>
          <w:showingPlcHdr/>
        </w:sdtPr>
        <w:sdtContent>
          <w:r w:rsidRPr="00E75AAC">
            <w:rPr>
              <w:rFonts w:ascii="Calibri" w:eastAsia="Aptos" w:hAnsi="Calibri" w:cs="Aptos"/>
              <w:color w:val="808080"/>
            </w:rPr>
            <w:t>Insert Link</w:t>
          </w:r>
        </w:sdtContent>
      </w:sdt>
      <w:r w:rsidRPr="00E75AAC">
        <w:rPr>
          <w:rFonts w:ascii="Calibri" w:eastAsia="Times New Roman" w:hAnsi="Calibri" w:cs="Aptos"/>
        </w:rPr>
        <w:br/>
      </w:r>
    </w:p>
    <w:p w14:paraId="0AB75588" w14:textId="77777777" w:rsidR="00322466" w:rsidRDefault="00E75AAC" w:rsidP="00E75AAC">
      <w:pPr>
        <w:numPr>
          <w:ilvl w:val="0"/>
          <w:numId w:val="76"/>
        </w:numPr>
        <w:spacing w:after="0" w:line="240" w:lineRule="auto"/>
        <w:ind w:left="720"/>
        <w:contextualSpacing/>
        <w:rPr>
          <w:rFonts w:ascii="Calibri" w:eastAsia="Times New Roman" w:hAnsi="Calibri" w:cs="Aptos"/>
        </w:rPr>
      </w:pPr>
      <w:r w:rsidRPr="00E75AAC">
        <w:rPr>
          <w:rFonts w:ascii="Calibri" w:eastAsia="Times New Roman" w:hAnsi="Calibri" w:cs="Aptos"/>
        </w:rPr>
        <w:t xml:space="preserve">Describe how the institution implements a fair and equitable refund policy that meets or exceeds applicable government regulations, including consumer rights and protection policies, or, in the absence of such requirements, in accordance with DEAC’s refund policy requirements in Appendix XIV. </w:t>
      </w:r>
    </w:p>
    <w:p w14:paraId="0E2E2D28" w14:textId="77777777" w:rsidR="00322466" w:rsidRDefault="00322466" w:rsidP="00322466">
      <w:pPr>
        <w:spacing w:after="0" w:line="240" w:lineRule="auto"/>
        <w:ind w:left="720"/>
        <w:contextualSpacing/>
        <w:rPr>
          <w:rFonts w:ascii="Calibri" w:eastAsia="Times New Roman" w:hAnsi="Calibri" w:cs="Aptos"/>
        </w:rPr>
      </w:pPr>
    </w:p>
    <w:p w14:paraId="626710B2" w14:textId="77777777" w:rsidR="00322466" w:rsidRDefault="00322466" w:rsidP="00322466">
      <w:pPr>
        <w:spacing w:after="0" w:line="240" w:lineRule="auto"/>
        <w:ind w:left="720"/>
        <w:contextualSpacing/>
        <w:rPr>
          <w:rFonts w:ascii="Calibri" w:eastAsia="Times New Roman" w:hAnsi="Calibri" w:cs="Aptos"/>
        </w:rPr>
      </w:pPr>
    </w:p>
    <w:p w14:paraId="20046592" w14:textId="77777777" w:rsidR="00322466" w:rsidRDefault="00322466" w:rsidP="00322466">
      <w:pPr>
        <w:spacing w:after="0" w:line="240" w:lineRule="auto"/>
        <w:ind w:left="720"/>
        <w:contextualSpacing/>
        <w:rPr>
          <w:rFonts w:ascii="Calibri" w:eastAsia="Times New Roman" w:hAnsi="Calibri" w:cs="Aptos"/>
        </w:rPr>
      </w:pPr>
    </w:p>
    <w:p w14:paraId="3538C213" w14:textId="243FC859" w:rsidR="00E75AAC" w:rsidRPr="00322466" w:rsidRDefault="00322466" w:rsidP="00322466">
      <w:pPr>
        <w:numPr>
          <w:ilvl w:val="0"/>
          <w:numId w:val="76"/>
        </w:numPr>
        <w:spacing w:after="0" w:line="240" w:lineRule="auto"/>
        <w:ind w:left="720"/>
        <w:contextualSpacing/>
        <w:rPr>
          <w:rFonts w:ascii="Calibri" w:eastAsia="Times New Roman" w:hAnsi="Calibri" w:cs="Aptos"/>
        </w:rPr>
      </w:pPr>
      <w:r w:rsidRPr="00322466">
        <w:rPr>
          <w:rFonts w:cs="Arial"/>
        </w:rPr>
        <w:lastRenderedPageBreak/>
        <w:t>Provide a sample refund calculation for in-residence program components and other related costs.</w:t>
      </w:r>
      <w:r w:rsidR="00E75AAC" w:rsidRPr="00322466">
        <w:rPr>
          <w:rFonts w:ascii="Calibri" w:eastAsia="Times New Roman" w:hAnsi="Calibri" w:cs="Aptos"/>
        </w:rPr>
        <w:br/>
      </w:r>
    </w:p>
    <w:p w14:paraId="5D7A24F3" w14:textId="77777777" w:rsidR="00E75AAC" w:rsidRPr="00E75AAC" w:rsidRDefault="00E75AAC" w:rsidP="00E75AAC">
      <w:pPr>
        <w:spacing w:after="0" w:line="240" w:lineRule="auto"/>
        <w:ind w:left="720"/>
        <w:contextualSpacing/>
        <w:rPr>
          <w:rFonts w:ascii="Calibri" w:eastAsia="Times New Roman" w:hAnsi="Calibri" w:cs="Aptos"/>
        </w:rPr>
      </w:pPr>
      <w:r w:rsidRPr="00E75AAC">
        <w:rPr>
          <w:rFonts w:ascii="Calibri" w:eastAsia="Times New Roman" w:hAnsi="Calibri" w:cs="Aptos"/>
        </w:rPr>
        <w:br/>
      </w:r>
    </w:p>
    <w:p w14:paraId="01442969" w14:textId="3D102E8D" w:rsidR="009B227E" w:rsidRPr="009B227E" w:rsidRDefault="009B227E" w:rsidP="009B227E">
      <w:pPr>
        <w:pStyle w:val="ListParagraph"/>
        <w:keepNext/>
        <w:keepLines/>
        <w:numPr>
          <w:ilvl w:val="0"/>
          <w:numId w:val="62"/>
        </w:numPr>
        <w:spacing w:after="0" w:line="240" w:lineRule="auto"/>
        <w:outlineLvl w:val="2"/>
        <w:rPr>
          <w:rFonts w:ascii="Calibri" w:eastAsia="Times New Roman" w:hAnsi="Calibri" w:cs="Times New Roman"/>
          <w:b/>
          <w:sz w:val="24"/>
          <w:szCs w:val="28"/>
        </w:rPr>
      </w:pPr>
      <w:r w:rsidRPr="009B227E">
        <w:rPr>
          <w:rFonts w:ascii="Calibri" w:eastAsia="Times New Roman" w:hAnsi="Calibri" w:cs="Times New Roman"/>
          <w:b/>
          <w:sz w:val="24"/>
          <w:szCs w:val="28"/>
        </w:rPr>
        <w:t>Advertising and Promotion</w:t>
      </w:r>
    </w:p>
    <w:p w14:paraId="2ED7EA0F" w14:textId="2EF555BF" w:rsidR="000A5CF2" w:rsidRPr="00B00553" w:rsidRDefault="009B227E" w:rsidP="009B227E">
      <w:pPr>
        <w:spacing w:after="0" w:line="240" w:lineRule="auto"/>
        <w:ind w:left="360"/>
        <w:contextualSpacing/>
        <w:rPr>
          <w:rFonts w:cs="Times New Roman"/>
          <w:sz w:val="24"/>
          <w:szCs w:val="24"/>
        </w:rPr>
      </w:pPr>
      <w:r w:rsidRPr="009B22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r w:rsidR="000A5CF2" w:rsidRPr="00B00553">
        <w:rPr>
          <w:rFonts w:cs="Times New Roman"/>
          <w:sz w:val="24"/>
          <w:szCs w:val="24"/>
        </w:rPr>
        <w:t xml:space="preserve"> </w:t>
      </w:r>
    </w:p>
    <w:p w14:paraId="2C3B0124" w14:textId="77777777" w:rsidR="000A5CF2" w:rsidRPr="00CC319F" w:rsidRDefault="000A5CF2" w:rsidP="000A5CF2">
      <w:pPr>
        <w:pStyle w:val="ListParagraph"/>
        <w:spacing w:after="0" w:line="240" w:lineRule="auto"/>
        <w:rPr>
          <w:rFonts w:cs="Times New Roman"/>
          <w:sz w:val="24"/>
          <w:szCs w:val="24"/>
        </w:rPr>
      </w:pPr>
    </w:p>
    <w:p w14:paraId="7D510ED5" w14:textId="77777777" w:rsidR="009B227E" w:rsidRPr="008225BE" w:rsidRDefault="009B227E" w:rsidP="009B227E">
      <w:pPr>
        <w:pStyle w:val="ListParagraph"/>
        <w:numPr>
          <w:ilvl w:val="0"/>
          <w:numId w:val="63"/>
        </w:numPr>
        <w:ind w:left="720"/>
        <w:rPr>
          <w:rFonts w:cs="Arial"/>
        </w:rPr>
      </w:pPr>
      <w:r>
        <w:rPr>
          <w:rFonts w:cs="Arial"/>
        </w:rPr>
        <w:t>Describe how</w:t>
      </w:r>
      <w:r w:rsidRPr="008225BE">
        <w:rPr>
          <w:rFonts w:cs="Arial"/>
        </w:rPr>
        <w:t xml:space="preserve"> </w:t>
      </w:r>
      <w:r>
        <w:rPr>
          <w:rFonts w:cs="Arial"/>
        </w:rPr>
        <w:t xml:space="preserve">students are informed of </w:t>
      </w:r>
      <w:r w:rsidRPr="008225BE">
        <w:rPr>
          <w:rFonts w:cs="Arial"/>
        </w:rPr>
        <w:t xml:space="preserve">all required in-residence </w:t>
      </w:r>
      <w:r>
        <w:rPr>
          <w:rFonts w:cs="Arial"/>
        </w:rPr>
        <w:t xml:space="preserve">program </w:t>
      </w:r>
      <w:r w:rsidRPr="008225BE">
        <w:rPr>
          <w:rFonts w:cs="Arial"/>
        </w:rPr>
        <w:t>components and additional associated costs.</w:t>
      </w:r>
      <w:r>
        <w:rPr>
          <w:rFonts w:cs="Arial"/>
        </w:rPr>
        <w:t xml:space="preserve"> Provide links to where this information is readily available to the public for review.</w:t>
      </w:r>
      <w:r w:rsidRPr="008225BE">
        <w:rPr>
          <w:rFonts w:cs="Arial"/>
        </w:rPr>
        <w:br/>
      </w:r>
    </w:p>
    <w:p w14:paraId="29B30448" w14:textId="77777777" w:rsidR="009B227E" w:rsidRPr="007C7AE4" w:rsidRDefault="009B227E" w:rsidP="009B227E">
      <w:pPr>
        <w:pStyle w:val="ListParagraph"/>
        <w:spacing w:after="0" w:line="240" w:lineRule="auto"/>
        <w:rPr>
          <w:rFonts w:cs="Times New Roman"/>
        </w:rPr>
      </w:pPr>
    </w:p>
    <w:p w14:paraId="53B7FE38" w14:textId="77777777" w:rsidR="009B227E" w:rsidRPr="00871909" w:rsidRDefault="009B227E" w:rsidP="009B227E">
      <w:pPr>
        <w:spacing w:after="0" w:line="240" w:lineRule="auto"/>
        <w:ind w:left="720"/>
        <w:rPr>
          <w:rFonts w:cs="Times New Roman"/>
          <w:smallCaps/>
        </w:rPr>
      </w:pPr>
    </w:p>
    <w:p w14:paraId="62D9622F" w14:textId="77777777" w:rsidR="000A5CF2" w:rsidRPr="00CC319F" w:rsidRDefault="000A5CF2" w:rsidP="009B227E">
      <w:pPr>
        <w:spacing w:after="0" w:line="240" w:lineRule="auto"/>
        <w:rPr>
          <w:rFonts w:cs="Arial"/>
          <w:szCs w:val="20"/>
        </w:rPr>
      </w:pPr>
    </w:p>
    <w:p w14:paraId="61E3D452" w14:textId="77777777" w:rsidR="00E75AAC" w:rsidRPr="00E75AAC" w:rsidRDefault="00E75AAC" w:rsidP="00E75AAC">
      <w:pPr>
        <w:keepNext/>
        <w:keepLines/>
        <w:numPr>
          <w:ilvl w:val="0"/>
          <w:numId w:val="75"/>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Truth in Lending</w:t>
      </w:r>
    </w:p>
    <w:p w14:paraId="7C554213" w14:textId="77777777" w:rsidR="00E75AAC" w:rsidRPr="00E75AAC" w:rsidRDefault="00E75AAC" w:rsidP="00E75AAC">
      <w:pPr>
        <w:spacing w:after="0" w:line="240" w:lineRule="auto"/>
        <w:ind w:left="360"/>
        <w:rPr>
          <w:rFonts w:ascii="Calibri" w:eastAsia="Aptos" w:hAnsi="Calibri" w:cs="Aptos"/>
          <w:sz w:val="24"/>
          <w:szCs w:val="24"/>
        </w:rPr>
      </w:pPr>
      <w:r w:rsidRPr="00E75AAC">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p w14:paraId="6DD4CF81" w14:textId="77777777" w:rsidR="00E75AAC" w:rsidRPr="00E75AAC" w:rsidRDefault="00E75AAC" w:rsidP="00E75AAC">
      <w:pPr>
        <w:spacing w:after="0" w:line="240" w:lineRule="auto"/>
        <w:ind w:left="360"/>
        <w:rPr>
          <w:rFonts w:ascii="Calibri" w:eastAsia="Aptos" w:hAnsi="Calibri" w:cs="Calibri"/>
        </w:rPr>
      </w:pPr>
    </w:p>
    <w:p w14:paraId="18298AC4" w14:textId="77777777" w:rsidR="00E75AAC" w:rsidRPr="00E75AAC" w:rsidRDefault="00E75AAC" w:rsidP="00E75AAC">
      <w:pPr>
        <w:numPr>
          <w:ilvl w:val="0"/>
          <w:numId w:val="74"/>
        </w:numPr>
        <w:spacing w:after="0" w:line="240" w:lineRule="auto"/>
        <w:contextualSpacing/>
        <w:rPr>
          <w:rFonts w:ascii="Calibri" w:eastAsia="Aptos" w:hAnsi="Calibri" w:cs="Aptos"/>
        </w:rPr>
      </w:pPr>
      <w:r w:rsidRPr="00E75AAC">
        <w:rPr>
          <w:rFonts w:ascii="Calibri" w:eastAsia="Aptos" w:hAnsi="Calibri" w:cs="Aptos"/>
        </w:rPr>
        <w:t xml:space="preserve">Describe how the institution complies with applicable Truth in Lending Act (TILA) requirements, including those under Regulation Z, and state requirements for retail installment agreements.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0CBD4145" w14:textId="77777777" w:rsidR="00E75AAC" w:rsidRPr="00E75AAC" w:rsidRDefault="00E75AAC" w:rsidP="00E75AAC">
      <w:pPr>
        <w:numPr>
          <w:ilvl w:val="0"/>
          <w:numId w:val="74"/>
        </w:numPr>
        <w:spacing w:after="0" w:line="240" w:lineRule="auto"/>
        <w:contextualSpacing/>
        <w:rPr>
          <w:rFonts w:ascii="Calibri" w:eastAsia="Aptos" w:hAnsi="Calibri" w:cs="Aptos"/>
        </w:rPr>
      </w:pPr>
      <w:r w:rsidRPr="00E75AAC">
        <w:rPr>
          <w:rFonts w:ascii="Calibri" w:eastAsia="Aptos" w:hAnsi="Calibri" w:cs="Aptos"/>
        </w:rPr>
        <w:t xml:space="preserve">Identify the individual responsible for verifying compliance with all Truth in Lending Act (TILA) requirements.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4A1B901E" w14:textId="77777777" w:rsidR="00585E25" w:rsidRDefault="00E75AAC" w:rsidP="00E75AAC">
      <w:pPr>
        <w:numPr>
          <w:ilvl w:val="0"/>
          <w:numId w:val="74"/>
        </w:numPr>
        <w:spacing w:after="0" w:line="240" w:lineRule="auto"/>
        <w:contextualSpacing/>
        <w:rPr>
          <w:rFonts w:ascii="Calibri" w:eastAsia="Aptos" w:hAnsi="Calibri" w:cs="Aptos"/>
        </w:rPr>
      </w:pPr>
      <w:r w:rsidRPr="00E75AAC">
        <w:rPr>
          <w:rFonts w:ascii="Calibri" w:eastAsia="Aptos" w:hAnsi="Calibri" w:cs="Aptos"/>
        </w:rPr>
        <w:t xml:space="preserve">Describe how the responsible individual remains up to date on Truth in Lending Act requirements. </w:t>
      </w:r>
      <w:r w:rsidRPr="00E75AAC">
        <w:rPr>
          <w:rFonts w:ascii="Calibri" w:eastAsia="Aptos" w:hAnsi="Calibri" w:cs="Aptos"/>
        </w:rPr>
        <w:br/>
      </w:r>
    </w:p>
    <w:p w14:paraId="537DB328" w14:textId="785E0610" w:rsidR="00E75AAC" w:rsidRPr="00E75AAC" w:rsidRDefault="00E75AAC" w:rsidP="00585E25">
      <w:pPr>
        <w:spacing w:after="0" w:line="240" w:lineRule="auto"/>
        <w:ind w:left="720"/>
        <w:contextualSpacing/>
        <w:rPr>
          <w:rFonts w:ascii="Calibri" w:eastAsia="Aptos" w:hAnsi="Calibri" w:cs="Aptos"/>
        </w:rPr>
      </w:pPr>
      <w:r w:rsidRPr="00E75AAC">
        <w:rPr>
          <w:rFonts w:ascii="Calibri" w:eastAsia="Aptos" w:hAnsi="Calibri" w:cs="Aptos"/>
        </w:rPr>
        <w:br/>
      </w:r>
    </w:p>
    <w:p w14:paraId="4B085E10" w14:textId="77777777" w:rsidR="00E75AAC" w:rsidRPr="001566FE" w:rsidRDefault="00E75AAC" w:rsidP="00E75AAC">
      <w:pPr>
        <w:pStyle w:val="Heading2"/>
      </w:pPr>
      <w:r w:rsidRPr="001566FE">
        <w:t>Standard XV: Facilities and Records Maintenance</w:t>
      </w:r>
    </w:p>
    <w:p w14:paraId="468A750C" w14:textId="77777777" w:rsidR="00E75AAC" w:rsidRPr="00E75AAC" w:rsidRDefault="00E75AAC" w:rsidP="00E75AAC">
      <w:pPr>
        <w:keepNext/>
        <w:keepLines/>
        <w:numPr>
          <w:ilvl w:val="0"/>
          <w:numId w:val="78"/>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Records Protection</w:t>
      </w:r>
    </w:p>
    <w:p w14:paraId="48B92733" w14:textId="77777777" w:rsidR="00E75AAC" w:rsidRPr="00E75AAC" w:rsidRDefault="00E75AAC" w:rsidP="00E75AA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p w14:paraId="0221A134" w14:textId="77777777" w:rsidR="00E75AAC" w:rsidRPr="00E75AAC" w:rsidRDefault="00E75AAC" w:rsidP="00E75AAC">
      <w:pPr>
        <w:spacing w:after="0" w:line="240" w:lineRule="auto"/>
        <w:ind w:left="360"/>
        <w:rPr>
          <w:rFonts w:ascii="Calibri" w:eastAsia="Aptos" w:hAnsi="Calibri" w:cs="Calibri"/>
          <w:sz w:val="24"/>
          <w:szCs w:val="24"/>
        </w:rPr>
      </w:pPr>
    </w:p>
    <w:p w14:paraId="5F31FAEA" w14:textId="2A2D0CD0"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Aptos" w:hAnsi="Calibri" w:cs="Aptos"/>
        </w:rPr>
        <w:t xml:space="preserve">Describe student financial, educational, and personal informational records maintained by the institution. </w:t>
      </w:r>
      <w:r w:rsidRPr="00E75AAC">
        <w:rPr>
          <w:rFonts w:ascii="Calibri" w:eastAsia="Aptos" w:hAnsi="Calibri" w:cs="Aptos"/>
        </w:rPr>
        <w:br/>
      </w:r>
      <w:r w:rsidRPr="00E75AAC">
        <w:rPr>
          <w:rFonts w:ascii="Calibri" w:eastAsia="Aptos" w:hAnsi="Calibri" w:cs="Aptos"/>
        </w:rPr>
        <w:lastRenderedPageBreak/>
        <w:br/>
      </w:r>
      <w:r w:rsidRPr="00E75AAC">
        <w:rPr>
          <w:rFonts w:ascii="Calibri" w:eastAsia="Aptos" w:hAnsi="Calibri" w:cs="Aptos"/>
        </w:rPr>
        <w:br/>
      </w:r>
    </w:p>
    <w:p w14:paraId="1B73D79A" w14:textId="77777777"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Aptos" w:hAnsi="Calibri" w:cs="Aptos"/>
        </w:rPr>
        <w:t xml:space="preserve">Describe the institution’s procedures for maintaining financial and administrative records, as well as students’ financial, educational, and personal information.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4622EB56" w14:textId="77777777"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Times New Roman" w:hAnsi="Calibri" w:cs="Aptos"/>
          <w:bCs/>
        </w:rPr>
        <w:t>Describe how the institution takes proactive steps to safeguard the security and confidentiality of financial and administrative records, as well as students’ financial, educational, and personal information.</w:t>
      </w:r>
      <w:r w:rsidRPr="00E75AAC">
        <w:rPr>
          <w:rFonts w:ascii="Calibri" w:eastAsia="Times New Roman" w:hAnsi="Calibri" w:cs="Aptos"/>
          <w:bCs/>
        </w:rPr>
        <w:br/>
      </w:r>
      <w:r w:rsidRPr="00E75AAC">
        <w:rPr>
          <w:rFonts w:ascii="Calibri" w:eastAsia="Times New Roman" w:hAnsi="Calibri" w:cs="Aptos"/>
          <w:bCs/>
        </w:rPr>
        <w:br/>
      </w:r>
      <w:r w:rsidRPr="00E75AAC">
        <w:rPr>
          <w:rFonts w:ascii="Calibri" w:eastAsia="Times New Roman" w:hAnsi="Calibri" w:cs="Aptos"/>
          <w:bCs/>
        </w:rPr>
        <w:br/>
      </w:r>
    </w:p>
    <w:p w14:paraId="44AB2B84" w14:textId="77777777"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Aptos" w:hAnsi="Calibri" w:cs="Aptos"/>
        </w:rPr>
        <w:t>Describe how record maintenance and protection procedures comply with laws applicable to the jurisdiction(s) in which the institution operates, as well as with professional requirements.</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75B148A8" w14:textId="77777777"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Aptos" w:hAnsi="Calibri" w:cs="Aptos"/>
        </w:rPr>
        <w:t xml:space="preserve">Describe how physical records are secured on site.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2D3D4FD7" w14:textId="77777777" w:rsidR="00E75AAC" w:rsidRPr="00E75AAC" w:rsidRDefault="00E75AAC" w:rsidP="00E75AAC">
      <w:pPr>
        <w:numPr>
          <w:ilvl w:val="0"/>
          <w:numId w:val="46"/>
        </w:numPr>
        <w:spacing w:after="0" w:line="240" w:lineRule="auto"/>
        <w:ind w:left="720"/>
        <w:contextualSpacing/>
        <w:rPr>
          <w:rFonts w:ascii="Calibri" w:eastAsia="Aptos" w:hAnsi="Calibri" w:cs="Aptos"/>
        </w:rPr>
      </w:pPr>
      <w:r w:rsidRPr="00E75AAC">
        <w:rPr>
          <w:rFonts w:ascii="Calibri" w:eastAsia="Aptos" w:hAnsi="Calibri" w:cs="Aptos"/>
        </w:rPr>
        <w:t xml:space="preserve">Describe how digital records are secured and backed up to minimize data loss.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242CB9DB" w14:textId="77777777" w:rsidR="00E75AAC" w:rsidRPr="00E75AAC" w:rsidRDefault="00E75AAC" w:rsidP="00E75AAC">
      <w:pPr>
        <w:keepNext/>
        <w:keepLines/>
        <w:numPr>
          <w:ilvl w:val="0"/>
          <w:numId w:val="78"/>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Record Retention</w:t>
      </w:r>
    </w:p>
    <w:p w14:paraId="62E2DCB9" w14:textId="77777777" w:rsidR="00E75AAC" w:rsidRPr="00E75AAC" w:rsidRDefault="00E75AAC" w:rsidP="00E75AA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343AA111" w14:textId="77777777" w:rsidR="00E75AAC" w:rsidRPr="00E75AAC" w:rsidRDefault="00E75AAC" w:rsidP="00E75AAC">
      <w:pPr>
        <w:spacing w:after="0" w:line="240" w:lineRule="auto"/>
        <w:ind w:left="360"/>
        <w:rPr>
          <w:rFonts w:ascii="Calibri" w:eastAsia="Aptos" w:hAnsi="Calibri" w:cs="Calibri"/>
          <w:sz w:val="24"/>
          <w:szCs w:val="24"/>
        </w:rPr>
      </w:pPr>
    </w:p>
    <w:p w14:paraId="4841C651"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Describe the institution’s process for retaining financial, administrative, and student records in accordance with laws applicable to the jurisdiction(s) in which the institution operates.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E61F3A9"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State how long financial records are maintained.</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t xml:space="preserve"> </w:t>
      </w:r>
    </w:p>
    <w:p w14:paraId="2ECD52E4"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State how long administrative records are maintained.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5F1CD06"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State how long student records are maintained.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78530AA3"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lastRenderedPageBreak/>
        <w:t xml:space="preserve">Describe the institution’s comprehensive document retention policy.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24CBF68B"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Identify the individual(s) responsible for ensuring the proper retention of financial, administrative, and student records.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3FBDF88E"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Describe how often records are internally audited for compliance with all applicable federal and state laws. </w:t>
      </w:r>
      <w:r w:rsidRPr="00E75AAC">
        <w:rPr>
          <w:rFonts w:ascii="Calibri" w:eastAsia="Aptos" w:hAnsi="Calibri" w:cs="Aptos"/>
          <w:color w:val="0000FF"/>
        </w:rPr>
        <w:br/>
      </w:r>
      <w:r w:rsidRPr="00E75AAC">
        <w:rPr>
          <w:rFonts w:ascii="Calibri" w:eastAsia="Aptos" w:hAnsi="Calibri" w:cs="Aptos"/>
          <w:color w:val="0000FF"/>
        </w:rPr>
        <w:br/>
      </w:r>
    </w:p>
    <w:p w14:paraId="75F5330E" w14:textId="77777777" w:rsidR="00E75AAC" w:rsidRPr="00E75AAC" w:rsidRDefault="00E75AAC" w:rsidP="00E75AAC">
      <w:pPr>
        <w:spacing w:after="0" w:line="240" w:lineRule="auto"/>
        <w:ind w:left="720"/>
        <w:contextualSpacing/>
        <w:rPr>
          <w:rFonts w:ascii="Calibri" w:eastAsia="Aptos" w:hAnsi="Calibri" w:cs="Aptos"/>
        </w:rPr>
      </w:pPr>
    </w:p>
    <w:p w14:paraId="5AB48743" w14:textId="77777777" w:rsidR="00E75AAC" w:rsidRPr="00E75AAC" w:rsidRDefault="00E75AAC" w:rsidP="00E75AAC">
      <w:pPr>
        <w:numPr>
          <w:ilvl w:val="0"/>
          <w:numId w:val="42"/>
        </w:numPr>
        <w:spacing w:after="0" w:line="240" w:lineRule="auto"/>
        <w:ind w:left="720"/>
        <w:contextualSpacing/>
        <w:rPr>
          <w:rFonts w:ascii="Calibri" w:eastAsia="Aptos" w:hAnsi="Calibri" w:cs="Aptos"/>
        </w:rPr>
      </w:pPr>
      <w:r w:rsidRPr="00E75AAC">
        <w:rPr>
          <w:rFonts w:ascii="Calibri" w:eastAsia="Aptos" w:hAnsi="Calibri" w:cs="Aptos"/>
        </w:rPr>
        <w:t xml:space="preserve">Describe how transcript information is readily accessible and permanently maintained </w:t>
      </w:r>
      <w:proofErr w:type="gramStart"/>
      <w:r w:rsidRPr="00E75AAC">
        <w:rPr>
          <w:rFonts w:ascii="Calibri" w:eastAsia="Aptos" w:hAnsi="Calibri" w:cs="Aptos"/>
        </w:rPr>
        <w:t>in order for</w:t>
      </w:r>
      <w:proofErr w:type="gramEnd"/>
      <w:r w:rsidRPr="00E75AAC">
        <w:rPr>
          <w:rFonts w:ascii="Calibri" w:eastAsia="Aptos" w:hAnsi="Calibri" w:cs="Aptos"/>
        </w:rPr>
        <w:t xml:space="preserve"> the institution to produce an official transcript in a timely manner.</w:t>
      </w:r>
    </w:p>
    <w:p w14:paraId="5AB5F3D3" w14:textId="77777777" w:rsidR="00E75AAC" w:rsidRPr="00E75AAC" w:rsidRDefault="00E75AAC" w:rsidP="00E75AAC">
      <w:pPr>
        <w:spacing w:after="0" w:line="240" w:lineRule="auto"/>
        <w:ind w:left="720"/>
        <w:contextualSpacing/>
        <w:rPr>
          <w:rFonts w:ascii="Calibri" w:eastAsia="Aptos" w:hAnsi="Calibri" w:cs="Aptos"/>
        </w:rPr>
      </w:pPr>
    </w:p>
    <w:p w14:paraId="1157C15E" w14:textId="77777777" w:rsidR="00E75AAC" w:rsidRPr="00E75AAC" w:rsidRDefault="00E75AAC" w:rsidP="00E75AAC">
      <w:pPr>
        <w:spacing w:after="0" w:line="240" w:lineRule="auto"/>
        <w:ind w:left="720"/>
        <w:contextualSpacing/>
        <w:rPr>
          <w:rFonts w:ascii="Calibri" w:eastAsia="Aptos" w:hAnsi="Calibri" w:cs="Aptos"/>
        </w:rPr>
      </w:pPr>
    </w:p>
    <w:p w14:paraId="6EA1F336" w14:textId="77777777" w:rsidR="00E75AAC" w:rsidRPr="00E75AAC" w:rsidRDefault="00E75AAC" w:rsidP="00E75AAC">
      <w:pPr>
        <w:spacing w:after="0" w:line="240" w:lineRule="auto"/>
        <w:ind w:left="720"/>
        <w:contextualSpacing/>
        <w:rPr>
          <w:rFonts w:ascii="Calibri" w:eastAsia="Aptos" w:hAnsi="Calibri" w:cs="Aptos"/>
        </w:rPr>
      </w:pPr>
    </w:p>
    <w:p w14:paraId="55FC4412" w14:textId="77777777" w:rsidR="00E75AAC" w:rsidRPr="00E75AAC" w:rsidRDefault="00E75AAC" w:rsidP="00E75AAC">
      <w:pPr>
        <w:keepNext/>
        <w:keepLines/>
        <w:numPr>
          <w:ilvl w:val="0"/>
          <w:numId w:val="78"/>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Facilities, Equipment, and Supplies</w:t>
      </w:r>
    </w:p>
    <w:p w14:paraId="49CC3E48" w14:textId="77777777" w:rsidR="00E75AAC" w:rsidRPr="00E75AAC" w:rsidRDefault="00E75AAC" w:rsidP="00E75AA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 xml:space="preserve">The institution’s primary facility </w:t>
      </w:r>
      <w:proofErr w:type="gramStart"/>
      <w:r w:rsidRPr="00E75AAC">
        <w:rPr>
          <w:rFonts w:ascii="Calibri" w:eastAsia="Aptos" w:hAnsi="Calibri" w:cs="Calibri"/>
          <w:sz w:val="24"/>
          <w:szCs w:val="24"/>
        </w:rPr>
        <w:t>is located in</w:t>
      </w:r>
      <w:proofErr w:type="gramEnd"/>
      <w:r w:rsidRPr="00E75AAC">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3B7E1E88" w14:textId="77777777" w:rsidR="00E75AAC" w:rsidRPr="00E75AAC" w:rsidRDefault="00E75AAC" w:rsidP="00E75AAC">
      <w:pPr>
        <w:spacing w:after="0" w:line="240" w:lineRule="auto"/>
        <w:rPr>
          <w:rFonts w:ascii="Calibri" w:eastAsia="Aptos" w:hAnsi="Calibri" w:cs="Calibri"/>
          <w:sz w:val="24"/>
          <w:szCs w:val="24"/>
        </w:rPr>
      </w:pPr>
    </w:p>
    <w:p w14:paraId="70662118" w14:textId="203CC55D"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 xml:space="preserve">Describe the institution’s primary facility, and confirm that it </w:t>
      </w:r>
      <w:proofErr w:type="gramStart"/>
      <w:r w:rsidRPr="00E75AAC">
        <w:rPr>
          <w:rFonts w:ascii="Calibri" w:eastAsia="Aptos" w:hAnsi="Calibri" w:cs="Aptos"/>
        </w:rPr>
        <w:t>is located in</w:t>
      </w:r>
      <w:proofErr w:type="gramEnd"/>
      <w:r w:rsidRPr="00E75AAC">
        <w:rPr>
          <w:rFonts w:ascii="Calibri" w:eastAsia="Aptos" w:hAnsi="Calibri" w:cs="Aptos"/>
        </w:rPr>
        <w:t xml:space="preserve"> a professional, institution-branded space which is authorized by local authorities for mixed use or commercial use.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9107FD2" w14:textId="77777777"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 xml:space="preserve">Describe how the institution’s facilities, equipment, and supplies support its educational offerings, student support services, and administrative operations on a sustainable basis.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2904568F" w14:textId="77777777"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Describe how the institution’s technical infrastructure is adequate to support its educational offerings, student support services, and administrative operations on a sustainable basis.</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2679796D" w14:textId="085FB876"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Describe the institution’s plan for the maintenance and upgrade of its facilities, equipment, and supplies.</w:t>
      </w:r>
      <w:r w:rsidR="00A23788" w:rsidRPr="00E75AAC">
        <w:rPr>
          <w:rFonts w:ascii="Calibri" w:eastAsia="Aptos" w:hAnsi="Calibri" w:cs="Aptos"/>
        </w:rPr>
        <w:t xml:space="preserve">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1D341D65" w14:textId="77777777"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 xml:space="preserve">Describe how the institution verifies that there are adequate financial resources and budgets to maintain and upgrade its facilities, equipment, and technical infrastructure. </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lastRenderedPageBreak/>
        <w:br/>
      </w:r>
    </w:p>
    <w:p w14:paraId="73587A83" w14:textId="74001C4F" w:rsidR="00E75AAC" w:rsidRPr="00E75AAC" w:rsidRDefault="00E75AAC" w:rsidP="00E75AAC">
      <w:pPr>
        <w:numPr>
          <w:ilvl w:val="0"/>
          <w:numId w:val="8"/>
        </w:numPr>
        <w:spacing w:after="0" w:line="240" w:lineRule="auto"/>
        <w:ind w:left="720"/>
        <w:contextualSpacing/>
        <w:rPr>
          <w:rFonts w:ascii="Calibri" w:eastAsia="Aptos" w:hAnsi="Calibri" w:cs="Aptos"/>
        </w:rPr>
      </w:pPr>
      <w:r w:rsidRPr="00E75AAC">
        <w:rPr>
          <w:rFonts w:ascii="Calibri" w:eastAsia="Aptos" w:hAnsi="Calibri" w:cs="Aptos"/>
        </w:rPr>
        <w:t>Describe how the institution’s building, workspace, and equipment comply with local fire, building, health, and safety regulations</w:t>
      </w:r>
      <w:r w:rsidRPr="00E75AAC">
        <w:rPr>
          <w:rFonts w:ascii="Calibri" w:eastAsia="Aptos" w:hAnsi="Calibri" w:cs="Aptos"/>
        </w:rPr>
        <w:br/>
      </w:r>
      <w:r w:rsidRPr="00E75AAC">
        <w:rPr>
          <w:rFonts w:ascii="Calibri" w:eastAsia="Aptos" w:hAnsi="Calibri" w:cs="Aptos"/>
        </w:rPr>
        <w:br/>
      </w:r>
    </w:p>
    <w:p w14:paraId="2460F717" w14:textId="77777777" w:rsidR="00E75AAC" w:rsidRPr="00E75AAC" w:rsidRDefault="00E75AAC" w:rsidP="00E75AAC">
      <w:pPr>
        <w:spacing w:after="0" w:line="240" w:lineRule="auto"/>
        <w:ind w:left="720"/>
        <w:rPr>
          <w:rFonts w:ascii="Calibri" w:eastAsia="Aptos" w:hAnsi="Calibri" w:cs="Calibri"/>
          <w:sz w:val="24"/>
          <w:szCs w:val="24"/>
        </w:rPr>
      </w:pPr>
    </w:p>
    <w:p w14:paraId="36F3FECE" w14:textId="77777777" w:rsidR="00E75AAC" w:rsidRPr="00E75AAC" w:rsidRDefault="00E75AAC" w:rsidP="00E75AAC">
      <w:pPr>
        <w:keepNext/>
        <w:keepLines/>
        <w:numPr>
          <w:ilvl w:val="0"/>
          <w:numId w:val="78"/>
        </w:numPr>
        <w:spacing w:after="0" w:line="240" w:lineRule="auto"/>
        <w:outlineLvl w:val="2"/>
        <w:rPr>
          <w:rFonts w:ascii="Calibri" w:eastAsia="Times New Roman" w:hAnsi="Calibri" w:cs="Times New Roman"/>
          <w:b/>
          <w:sz w:val="24"/>
          <w:szCs w:val="28"/>
        </w:rPr>
      </w:pPr>
      <w:r w:rsidRPr="00E75AAC">
        <w:rPr>
          <w:rFonts w:ascii="Calibri" w:eastAsia="Times New Roman" w:hAnsi="Calibri" w:cs="Times New Roman"/>
          <w:b/>
          <w:sz w:val="24"/>
          <w:szCs w:val="28"/>
        </w:rPr>
        <w:t>Protection of Physical Sites and Virtual Infrastructure</w:t>
      </w:r>
    </w:p>
    <w:p w14:paraId="4982E952" w14:textId="77777777" w:rsidR="00E75AAC" w:rsidRPr="00E75AAC" w:rsidRDefault="00E75AAC" w:rsidP="00E75AAC">
      <w:pPr>
        <w:spacing w:after="0" w:line="240" w:lineRule="auto"/>
        <w:ind w:left="360"/>
        <w:rPr>
          <w:rFonts w:ascii="Calibri" w:eastAsia="Aptos" w:hAnsi="Calibri" w:cs="Calibri"/>
          <w:sz w:val="24"/>
          <w:szCs w:val="24"/>
        </w:rPr>
      </w:pPr>
      <w:r w:rsidRPr="00E75AAC">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3E3DC961" w14:textId="77777777" w:rsidR="00E75AAC" w:rsidRPr="00E75AAC" w:rsidRDefault="00E75AAC" w:rsidP="00E75AAC">
      <w:pPr>
        <w:spacing w:after="0" w:line="240" w:lineRule="auto"/>
        <w:ind w:left="360"/>
        <w:rPr>
          <w:rFonts w:ascii="Calibri" w:eastAsia="Aptos" w:hAnsi="Calibri" w:cs="Calibri"/>
          <w:sz w:val="24"/>
          <w:szCs w:val="24"/>
        </w:rPr>
      </w:pPr>
    </w:p>
    <w:p w14:paraId="636358DD" w14:textId="77777777" w:rsidR="00E75AAC" w:rsidRPr="00E75AAC" w:rsidRDefault="00E75AAC" w:rsidP="00E75AAC">
      <w:pPr>
        <w:numPr>
          <w:ilvl w:val="0"/>
          <w:numId w:val="79"/>
        </w:numPr>
        <w:spacing w:after="0" w:line="240" w:lineRule="auto"/>
        <w:contextualSpacing/>
        <w:rPr>
          <w:rFonts w:ascii="Calibri" w:eastAsia="Aptos" w:hAnsi="Calibri" w:cs="Aptos"/>
        </w:rPr>
      </w:pPr>
      <w:r w:rsidRPr="00E75AAC">
        <w:rPr>
          <w:rFonts w:ascii="Calibri" w:eastAsia="Aptos" w:hAnsi="Calibri" w:cs="Aptos"/>
        </w:rPr>
        <w:t>Describe how the institution’s physical location is adequate to secure physical financial, administrative, and student educational records while ensuring that they are reasonably accessible for use.</w:t>
      </w:r>
    </w:p>
    <w:p w14:paraId="75551330" w14:textId="77777777" w:rsidR="00E75AAC" w:rsidRPr="00E75AAC" w:rsidRDefault="00E75AAC" w:rsidP="00E75AAC">
      <w:pPr>
        <w:spacing w:after="0" w:line="240" w:lineRule="auto"/>
        <w:ind w:left="720"/>
        <w:contextualSpacing/>
        <w:rPr>
          <w:rFonts w:ascii="Calibri" w:eastAsia="Aptos" w:hAnsi="Calibri" w:cs="Aptos"/>
        </w:rPr>
      </w:pPr>
    </w:p>
    <w:p w14:paraId="5BCE10C5" w14:textId="77777777" w:rsidR="00E75AAC" w:rsidRPr="00E75AAC" w:rsidRDefault="00E75AAC" w:rsidP="00E75AAC">
      <w:pPr>
        <w:spacing w:after="0" w:line="240" w:lineRule="auto"/>
        <w:ind w:left="720"/>
        <w:contextualSpacing/>
        <w:rPr>
          <w:rFonts w:ascii="Calibri" w:eastAsia="Aptos" w:hAnsi="Calibri" w:cs="Aptos"/>
        </w:rPr>
      </w:pPr>
    </w:p>
    <w:p w14:paraId="0B664AFC" w14:textId="77777777" w:rsidR="00E75AAC" w:rsidRPr="00E75AAC" w:rsidRDefault="00E75AAC" w:rsidP="00E75AAC">
      <w:pPr>
        <w:spacing w:after="0" w:line="240" w:lineRule="auto"/>
        <w:ind w:left="720"/>
        <w:contextualSpacing/>
        <w:rPr>
          <w:rFonts w:ascii="Calibri" w:eastAsia="Aptos" w:hAnsi="Calibri" w:cs="Aptos"/>
        </w:rPr>
      </w:pPr>
    </w:p>
    <w:p w14:paraId="6E574ADC" w14:textId="77777777" w:rsidR="00E75AAC" w:rsidRPr="00E75AAC" w:rsidRDefault="00E75AAC" w:rsidP="00E75AAC">
      <w:pPr>
        <w:numPr>
          <w:ilvl w:val="0"/>
          <w:numId w:val="79"/>
        </w:numPr>
        <w:spacing w:after="0" w:line="240" w:lineRule="auto"/>
        <w:contextualSpacing/>
        <w:rPr>
          <w:rFonts w:ascii="Calibri" w:eastAsia="Aptos" w:hAnsi="Calibri" w:cs="Aptos"/>
        </w:rPr>
      </w:pPr>
      <w:r w:rsidRPr="00E75AAC">
        <w:rPr>
          <w:rFonts w:ascii="Calibri" w:eastAsia="Aptos" w:hAnsi="Calibri" w:cs="Aptos"/>
        </w:rPr>
        <w:t>Describe how the institution’s virtual infrastructure is adequate to secure digital financial, administrative, and student educational records while ensuring that they are reasonably accessible for use.</w:t>
      </w:r>
    </w:p>
    <w:p w14:paraId="25DFC54C" w14:textId="77777777" w:rsidR="00E75AAC" w:rsidRPr="00E75AAC" w:rsidRDefault="00E75AAC" w:rsidP="00E75AAC">
      <w:pPr>
        <w:spacing w:after="0" w:line="240" w:lineRule="auto"/>
        <w:ind w:left="720"/>
        <w:contextualSpacing/>
        <w:rPr>
          <w:rFonts w:ascii="Calibri" w:eastAsia="Aptos" w:hAnsi="Calibri" w:cs="Aptos"/>
        </w:rPr>
      </w:pPr>
    </w:p>
    <w:p w14:paraId="14A0B354" w14:textId="77777777" w:rsidR="00E75AAC" w:rsidRPr="00E75AAC" w:rsidRDefault="00E75AAC" w:rsidP="00E75AAC">
      <w:pPr>
        <w:spacing w:after="0" w:line="240" w:lineRule="auto"/>
        <w:ind w:left="720"/>
        <w:contextualSpacing/>
        <w:rPr>
          <w:rFonts w:ascii="Calibri" w:eastAsia="Aptos" w:hAnsi="Calibri" w:cs="Aptos"/>
        </w:rPr>
      </w:pPr>
    </w:p>
    <w:p w14:paraId="740C5243" w14:textId="77777777" w:rsidR="00E75AAC" w:rsidRPr="00E75AAC" w:rsidRDefault="00E75AAC" w:rsidP="00E75AAC">
      <w:pPr>
        <w:spacing w:after="0" w:line="240" w:lineRule="auto"/>
        <w:ind w:left="720"/>
        <w:contextualSpacing/>
        <w:rPr>
          <w:rFonts w:ascii="Calibri" w:eastAsia="Aptos" w:hAnsi="Calibri" w:cs="Aptos"/>
        </w:rPr>
      </w:pPr>
    </w:p>
    <w:p w14:paraId="17BCCFC0" w14:textId="77777777" w:rsidR="00E75AAC" w:rsidRPr="00E75AAC" w:rsidRDefault="00E75AAC" w:rsidP="00E75AAC">
      <w:pPr>
        <w:numPr>
          <w:ilvl w:val="0"/>
          <w:numId w:val="79"/>
        </w:numPr>
        <w:spacing w:after="0" w:line="240" w:lineRule="auto"/>
        <w:contextualSpacing/>
        <w:rPr>
          <w:rFonts w:ascii="Calibri" w:eastAsia="Aptos" w:hAnsi="Calibri" w:cs="Aptos"/>
        </w:rPr>
      </w:pPr>
      <w:r w:rsidRPr="00E75AAC">
        <w:rPr>
          <w:rFonts w:ascii="Calibri" w:eastAsia="Aptos" w:hAnsi="Calibri" w:cs="Aptos"/>
        </w:rPr>
        <w:t>Describe how records are adequately protected in accordance with laws applicable to the jurisdiction(s) in which the institution operates and in response to foreseeable physical or cybersecurity risks.</w:t>
      </w:r>
      <w:r w:rsidRPr="00E75AAC">
        <w:rPr>
          <w:rFonts w:ascii="Calibri" w:eastAsia="Aptos" w:hAnsi="Calibri" w:cs="Aptos"/>
        </w:rPr>
        <w:br/>
      </w:r>
      <w:r w:rsidRPr="00E75AAC">
        <w:rPr>
          <w:rFonts w:ascii="Calibri" w:eastAsia="Aptos" w:hAnsi="Calibri" w:cs="Aptos"/>
        </w:rPr>
        <w:br/>
      </w:r>
      <w:r w:rsidRPr="00E75AAC">
        <w:rPr>
          <w:rFonts w:ascii="Calibri" w:eastAsia="Aptos" w:hAnsi="Calibri" w:cs="Aptos"/>
        </w:rPr>
        <w:br/>
      </w:r>
    </w:p>
    <w:p w14:paraId="417AB285" w14:textId="77777777" w:rsidR="00E75AAC" w:rsidRPr="00E75AAC" w:rsidRDefault="00E75AAC" w:rsidP="00E75AAC">
      <w:pPr>
        <w:numPr>
          <w:ilvl w:val="0"/>
          <w:numId w:val="79"/>
        </w:numPr>
        <w:spacing w:after="0" w:line="240" w:lineRule="auto"/>
        <w:contextualSpacing/>
        <w:rPr>
          <w:rFonts w:ascii="Calibri" w:eastAsia="Aptos" w:hAnsi="Calibri" w:cs="Aptos"/>
        </w:rPr>
      </w:pPr>
      <w:r w:rsidRPr="00E75AAC">
        <w:rPr>
          <w:rFonts w:ascii="Calibri" w:eastAsia="Aptos" w:hAnsi="Calibri" w:cs="Aptos"/>
        </w:rPr>
        <w:t xml:space="preserve">Describe the institution’s disaster response and recovery procedures based on its physical and environmental location(s). </w:t>
      </w:r>
    </w:p>
    <w:p w14:paraId="1B1F73E2" w14:textId="77777777" w:rsidR="00E75AAC" w:rsidRPr="00E75AAC" w:rsidRDefault="00E75AAC" w:rsidP="00E75AAC">
      <w:pPr>
        <w:spacing w:after="0" w:line="240" w:lineRule="auto"/>
        <w:ind w:left="720"/>
        <w:contextualSpacing/>
        <w:rPr>
          <w:rFonts w:ascii="Calibri" w:eastAsia="Aptos" w:hAnsi="Calibri" w:cs="Aptos"/>
        </w:rPr>
      </w:pPr>
    </w:p>
    <w:p w14:paraId="20AD573B" w14:textId="77777777" w:rsidR="00E75AAC" w:rsidRPr="00E75AAC" w:rsidRDefault="00E75AAC" w:rsidP="00E75AAC">
      <w:pPr>
        <w:spacing w:after="0" w:line="240" w:lineRule="auto"/>
        <w:ind w:left="720"/>
        <w:contextualSpacing/>
        <w:rPr>
          <w:rFonts w:ascii="Calibri" w:eastAsia="Aptos" w:hAnsi="Calibri" w:cs="Aptos"/>
        </w:rPr>
      </w:pPr>
    </w:p>
    <w:p w14:paraId="34F839C4" w14:textId="77777777" w:rsidR="00E75AAC" w:rsidRPr="00E75AAC" w:rsidRDefault="00E75AAC" w:rsidP="00E75AAC">
      <w:pPr>
        <w:spacing w:after="0" w:line="240" w:lineRule="auto"/>
        <w:ind w:left="720"/>
        <w:contextualSpacing/>
        <w:rPr>
          <w:rFonts w:ascii="Calibri" w:eastAsia="Aptos" w:hAnsi="Calibri" w:cs="Aptos"/>
        </w:rPr>
      </w:pPr>
    </w:p>
    <w:p w14:paraId="31CCEB0C" w14:textId="77777777" w:rsidR="00E75AAC" w:rsidRPr="00E75AAC" w:rsidRDefault="00E75AAC" w:rsidP="00E75AAC">
      <w:pPr>
        <w:numPr>
          <w:ilvl w:val="0"/>
          <w:numId w:val="79"/>
        </w:numPr>
        <w:spacing w:after="0" w:line="240" w:lineRule="auto"/>
        <w:contextualSpacing/>
        <w:rPr>
          <w:rFonts w:ascii="Calibri" w:eastAsia="Aptos" w:hAnsi="Calibri" w:cs="Aptos"/>
        </w:rPr>
      </w:pPr>
      <w:r w:rsidRPr="00E75AAC">
        <w:rPr>
          <w:rFonts w:ascii="Calibri" w:eastAsia="Aptos" w:hAnsi="Calibri" w:cs="Aptos"/>
        </w:rPr>
        <w:t xml:space="preserve">Describe how the disaster response and recovery plan </w:t>
      </w:r>
      <w:proofErr w:type="gramStart"/>
      <w:r w:rsidRPr="00E75AAC">
        <w:rPr>
          <w:rFonts w:ascii="Calibri" w:eastAsia="Aptos" w:hAnsi="Calibri" w:cs="Aptos"/>
        </w:rPr>
        <w:t>includes</w:t>
      </w:r>
      <w:proofErr w:type="gramEnd"/>
      <w:r w:rsidRPr="00E75AAC">
        <w:rPr>
          <w:rFonts w:ascii="Calibri" w:eastAsia="Aptos" w:hAnsi="Calibri" w:cs="Aptos"/>
        </w:rPr>
        <w:t xml:space="preserve"> contingencies to sustain and support continuing academic operations and protect student information, consistent with applicable law.</w:t>
      </w:r>
    </w:p>
    <w:p w14:paraId="1D61F2D8" w14:textId="77777777" w:rsidR="00E75AAC" w:rsidRPr="00E75AAC" w:rsidRDefault="00E75AAC" w:rsidP="00E75AAC">
      <w:pPr>
        <w:spacing w:after="0" w:line="240" w:lineRule="auto"/>
        <w:ind w:left="720"/>
        <w:contextualSpacing/>
        <w:rPr>
          <w:rFonts w:ascii="Calibri" w:eastAsia="Aptos" w:hAnsi="Calibri" w:cs="Aptos"/>
        </w:rPr>
      </w:pPr>
    </w:p>
    <w:p w14:paraId="51AE06E2" w14:textId="77777777" w:rsidR="00E75AAC" w:rsidRPr="00E75AAC" w:rsidRDefault="00E75AAC" w:rsidP="00E75AAC">
      <w:pPr>
        <w:spacing w:after="0" w:line="240" w:lineRule="auto"/>
        <w:ind w:left="720"/>
        <w:contextualSpacing/>
        <w:rPr>
          <w:rFonts w:ascii="Calibri" w:eastAsia="Aptos" w:hAnsi="Calibri" w:cs="Aptos"/>
        </w:rPr>
      </w:pPr>
    </w:p>
    <w:p w14:paraId="1C4AF1B5" w14:textId="77777777" w:rsidR="00E75AAC" w:rsidRPr="00E75AAC" w:rsidRDefault="00E75AAC" w:rsidP="00E75AAC">
      <w:pPr>
        <w:spacing w:after="0" w:line="240" w:lineRule="auto"/>
        <w:ind w:left="720"/>
        <w:contextualSpacing/>
        <w:rPr>
          <w:rFonts w:ascii="Calibri" w:eastAsia="Aptos" w:hAnsi="Calibri" w:cs="Aptos"/>
        </w:rPr>
      </w:pPr>
    </w:p>
    <w:p w14:paraId="26C01816" w14:textId="77777777" w:rsidR="00322466" w:rsidRPr="00322466" w:rsidRDefault="00322466" w:rsidP="00322466">
      <w:pPr>
        <w:keepNext/>
        <w:keepLines/>
        <w:numPr>
          <w:ilvl w:val="0"/>
          <w:numId w:val="78"/>
        </w:numPr>
        <w:spacing w:after="0" w:line="240" w:lineRule="auto"/>
        <w:outlineLvl w:val="2"/>
        <w:rPr>
          <w:rFonts w:ascii="Calibri" w:eastAsia="Times New Roman" w:hAnsi="Calibri" w:cs="Times New Roman"/>
          <w:b/>
          <w:sz w:val="24"/>
          <w:szCs w:val="28"/>
        </w:rPr>
      </w:pPr>
      <w:r w:rsidRPr="00322466">
        <w:rPr>
          <w:rFonts w:ascii="Calibri" w:eastAsia="Times New Roman" w:hAnsi="Calibri" w:cs="Times New Roman"/>
          <w:b/>
          <w:sz w:val="24"/>
          <w:szCs w:val="28"/>
        </w:rPr>
        <w:t>In-Residence Program Component Facilities</w:t>
      </w:r>
    </w:p>
    <w:p w14:paraId="3268D8AA" w14:textId="77777777" w:rsidR="00322466" w:rsidRDefault="00322466" w:rsidP="00322466">
      <w:pPr>
        <w:pStyle w:val="ListParagraph"/>
        <w:spacing w:after="0" w:line="240" w:lineRule="auto"/>
        <w:ind w:left="360"/>
        <w:rPr>
          <w:rFonts w:cs="Times New Roman"/>
          <w:sz w:val="24"/>
          <w:szCs w:val="24"/>
        </w:rPr>
      </w:pPr>
      <w:r w:rsidRPr="001566FE">
        <w:rPr>
          <w:rFonts w:cs="Calibri"/>
          <w:sz w:val="24"/>
          <w:szCs w:val="24"/>
        </w:rPr>
        <w:t xml:space="preserve">The institution provides appropriate facilities for students participating in in-residence learning experiences. The facilities comply with all state and federal requirements. The </w:t>
      </w:r>
      <w:r w:rsidRPr="001566FE">
        <w:rPr>
          <w:rFonts w:cs="Calibri"/>
          <w:sz w:val="24"/>
          <w:szCs w:val="24"/>
        </w:rPr>
        <w:lastRenderedPageBreak/>
        <w:t>institution maintains adequate insurance to protect students, faculty, and staff while participating in in-residence learning.</w:t>
      </w:r>
    </w:p>
    <w:p w14:paraId="7B4CAEF9" w14:textId="77777777" w:rsidR="00322466" w:rsidRPr="003F68ED" w:rsidRDefault="00322466" w:rsidP="00322466">
      <w:pPr>
        <w:pStyle w:val="ListParagraph"/>
        <w:spacing w:after="0" w:line="240" w:lineRule="auto"/>
        <w:rPr>
          <w:rFonts w:cs="Times New Roman"/>
          <w:color w:val="385623" w:themeColor="accent6" w:themeShade="80"/>
        </w:rPr>
      </w:pPr>
    </w:p>
    <w:p w14:paraId="47E16FA8" w14:textId="77777777" w:rsidR="00322466" w:rsidRPr="003F68ED" w:rsidRDefault="00322466" w:rsidP="00322466">
      <w:pPr>
        <w:pStyle w:val="ListParagraph"/>
        <w:numPr>
          <w:ilvl w:val="0"/>
          <w:numId w:val="4"/>
        </w:numPr>
        <w:spacing w:after="0" w:line="240" w:lineRule="auto"/>
        <w:ind w:left="720"/>
        <w:rPr>
          <w:rFonts w:cs="Arial"/>
        </w:rPr>
      </w:pPr>
      <w:r w:rsidRPr="003F68ED">
        <w:rPr>
          <w:rFonts w:cs="Arial"/>
        </w:rPr>
        <w:t xml:space="preserve">Describe the institution’s training facilities for students who participate in in-residence </w:t>
      </w:r>
      <w:r>
        <w:rPr>
          <w:rFonts w:cs="Arial"/>
        </w:rPr>
        <w:t>learning experiences</w:t>
      </w:r>
      <w:r w:rsidRPr="003F68ED">
        <w:rPr>
          <w:rFonts w:cs="Arial"/>
        </w:rPr>
        <w:t xml:space="preserve">. </w:t>
      </w:r>
      <w:r w:rsidRPr="003F68ED">
        <w:rPr>
          <w:rFonts w:cs="Arial"/>
        </w:rPr>
        <w:br/>
      </w:r>
    </w:p>
    <w:p w14:paraId="2E855AC5" w14:textId="77777777" w:rsidR="00322466" w:rsidRPr="003F68ED" w:rsidRDefault="00322466" w:rsidP="00322466">
      <w:pPr>
        <w:pStyle w:val="ListParagraph"/>
        <w:spacing w:after="0" w:line="240" w:lineRule="auto"/>
        <w:rPr>
          <w:rFonts w:cs="Arial"/>
        </w:rPr>
      </w:pPr>
    </w:p>
    <w:p w14:paraId="4CF81022" w14:textId="77777777" w:rsidR="00322466" w:rsidRPr="003F68ED" w:rsidRDefault="00322466" w:rsidP="00322466">
      <w:pPr>
        <w:pStyle w:val="ListParagraph"/>
        <w:spacing w:after="0" w:line="240" w:lineRule="auto"/>
        <w:rPr>
          <w:rFonts w:cs="Arial"/>
        </w:rPr>
      </w:pPr>
    </w:p>
    <w:p w14:paraId="638FB6A6" w14:textId="77777777" w:rsidR="00322466" w:rsidRPr="003F68ED" w:rsidRDefault="00322466" w:rsidP="00322466">
      <w:pPr>
        <w:pStyle w:val="ListParagraph"/>
        <w:numPr>
          <w:ilvl w:val="0"/>
          <w:numId w:val="4"/>
        </w:numPr>
        <w:spacing w:after="0" w:line="240" w:lineRule="auto"/>
        <w:ind w:left="720"/>
        <w:rPr>
          <w:rFonts w:cs="Arial"/>
        </w:rPr>
      </w:pPr>
      <w:r w:rsidRPr="003F68ED">
        <w:rPr>
          <w:rFonts w:cs="Arial"/>
        </w:rPr>
        <w:t xml:space="preserve">Provide a link to the information published for students’ review on housing, if applicable. </w:t>
      </w:r>
      <w:r w:rsidRPr="003F68ED">
        <w:rPr>
          <w:rFonts w:cs="Arial"/>
        </w:rPr>
        <w:br/>
      </w:r>
    </w:p>
    <w:p w14:paraId="1B5EF764" w14:textId="77777777" w:rsidR="00322466" w:rsidRPr="003F68ED" w:rsidRDefault="00322466" w:rsidP="00322466">
      <w:pPr>
        <w:pStyle w:val="ListParagraph"/>
        <w:spacing w:after="0" w:line="240" w:lineRule="auto"/>
        <w:rPr>
          <w:rFonts w:cs="Arial"/>
        </w:rPr>
      </w:pPr>
    </w:p>
    <w:p w14:paraId="25457F30" w14:textId="77777777" w:rsidR="00322466" w:rsidRPr="003F68ED" w:rsidRDefault="00322466" w:rsidP="00322466">
      <w:pPr>
        <w:pStyle w:val="ListParagraph"/>
        <w:spacing w:after="0" w:line="240" w:lineRule="auto"/>
        <w:rPr>
          <w:rFonts w:cs="Arial"/>
        </w:rPr>
      </w:pPr>
    </w:p>
    <w:p w14:paraId="762D0F54" w14:textId="77777777" w:rsidR="00322466" w:rsidRPr="003F68ED" w:rsidRDefault="00322466" w:rsidP="00322466">
      <w:pPr>
        <w:pStyle w:val="ListParagraph"/>
        <w:numPr>
          <w:ilvl w:val="0"/>
          <w:numId w:val="4"/>
        </w:numPr>
        <w:spacing w:after="0" w:line="240" w:lineRule="auto"/>
        <w:ind w:left="720"/>
        <w:rPr>
          <w:rFonts w:cs="Arial"/>
        </w:rPr>
      </w:pPr>
      <w:r w:rsidRPr="003F68ED">
        <w:rPr>
          <w:rFonts w:cs="Arial"/>
        </w:rPr>
        <w:t xml:space="preserve">Describe how the institution </w:t>
      </w:r>
      <w:r>
        <w:rPr>
          <w:rFonts w:cs="Arial"/>
        </w:rPr>
        <w:t>verifies</w:t>
      </w:r>
      <w:r w:rsidRPr="003F68ED">
        <w:rPr>
          <w:rFonts w:cs="Arial"/>
        </w:rPr>
        <w:t xml:space="preserve"> the facilities </w:t>
      </w:r>
      <w:r>
        <w:rPr>
          <w:rFonts w:cs="Arial"/>
        </w:rPr>
        <w:t>comply</w:t>
      </w:r>
      <w:r w:rsidRPr="003F68ED">
        <w:rPr>
          <w:rFonts w:cs="Arial"/>
        </w:rPr>
        <w:t xml:space="preserve"> with all state and federal requirements</w:t>
      </w:r>
      <w:r>
        <w:rPr>
          <w:rFonts w:cs="Arial"/>
        </w:rPr>
        <w:t xml:space="preserve"> </w:t>
      </w:r>
      <w:r w:rsidRPr="00432698">
        <w:rPr>
          <w:rFonts w:cs="Arial"/>
        </w:rPr>
        <w:t>(or their equivalent for non-U.S. institutions)</w:t>
      </w:r>
      <w:r w:rsidRPr="003F68ED">
        <w:rPr>
          <w:rFonts w:cs="Arial"/>
        </w:rPr>
        <w:t xml:space="preserve">. </w:t>
      </w:r>
      <w:r w:rsidRPr="003F68ED">
        <w:rPr>
          <w:rFonts w:cs="Arial"/>
        </w:rPr>
        <w:br/>
      </w:r>
    </w:p>
    <w:p w14:paraId="39B200E1" w14:textId="77777777" w:rsidR="00322466" w:rsidRPr="003F68ED" w:rsidRDefault="00322466" w:rsidP="00322466">
      <w:pPr>
        <w:pStyle w:val="ListParagraph"/>
        <w:spacing w:after="0" w:line="240" w:lineRule="auto"/>
        <w:rPr>
          <w:rFonts w:cs="Arial"/>
        </w:rPr>
      </w:pPr>
    </w:p>
    <w:p w14:paraId="7CD878D9" w14:textId="77777777" w:rsidR="00322466" w:rsidRPr="003F68ED" w:rsidRDefault="00322466" w:rsidP="00322466">
      <w:pPr>
        <w:pStyle w:val="ListParagraph"/>
        <w:spacing w:after="0" w:line="240" w:lineRule="auto"/>
        <w:rPr>
          <w:rFonts w:cs="Arial"/>
        </w:rPr>
      </w:pPr>
    </w:p>
    <w:p w14:paraId="17A1171E" w14:textId="77777777" w:rsidR="00322466" w:rsidRPr="003F68ED" w:rsidRDefault="00322466" w:rsidP="00322466">
      <w:pPr>
        <w:pStyle w:val="ListParagraph"/>
        <w:numPr>
          <w:ilvl w:val="0"/>
          <w:numId w:val="4"/>
        </w:numPr>
        <w:spacing w:after="0" w:line="240" w:lineRule="auto"/>
        <w:ind w:left="720"/>
        <w:rPr>
          <w:rFonts w:cs="Arial"/>
        </w:rPr>
      </w:pPr>
      <w:r w:rsidRPr="003F68ED">
        <w:rPr>
          <w:rFonts w:cs="Arial"/>
        </w:rPr>
        <w:t xml:space="preserve">Describe how the institution maintains adequate insurance to protect students, faculty, and staff while participating in in-residence </w:t>
      </w:r>
      <w:r>
        <w:rPr>
          <w:rFonts w:cs="Arial"/>
        </w:rPr>
        <w:t>learning experiences</w:t>
      </w:r>
      <w:r w:rsidRPr="003F68ED">
        <w:rPr>
          <w:rFonts w:cs="Arial"/>
        </w:rPr>
        <w:t xml:space="preserve">. </w:t>
      </w:r>
      <w:r w:rsidRPr="003F68ED">
        <w:rPr>
          <w:rFonts w:cs="Arial"/>
        </w:rPr>
        <w:br/>
      </w:r>
    </w:p>
    <w:p w14:paraId="1A009E29" w14:textId="77777777" w:rsidR="00322466" w:rsidRPr="007C7AE4" w:rsidRDefault="00322466" w:rsidP="00322466">
      <w:pPr>
        <w:pStyle w:val="ListParagraph"/>
        <w:spacing w:after="0" w:line="240" w:lineRule="auto"/>
        <w:rPr>
          <w:rFonts w:cs="Arial"/>
        </w:rPr>
      </w:pPr>
    </w:p>
    <w:p w14:paraId="24C05094" w14:textId="77777777" w:rsidR="00322466" w:rsidRPr="007C7AE4" w:rsidRDefault="00322466" w:rsidP="00322466">
      <w:pPr>
        <w:pStyle w:val="ListParagraph"/>
        <w:spacing w:after="0" w:line="240" w:lineRule="auto"/>
        <w:rPr>
          <w:rFonts w:cs="Arial"/>
        </w:rPr>
      </w:pPr>
    </w:p>
    <w:p w14:paraId="7E741591" w14:textId="77777777" w:rsidR="00585E25" w:rsidRDefault="00585E25">
      <w:pPr>
        <w:rPr>
          <w:rFonts w:cs="Arial"/>
          <w:smallCaps/>
          <w:sz w:val="28"/>
          <w:szCs w:val="20"/>
        </w:rPr>
      </w:pPr>
      <w:r>
        <w:br w:type="page"/>
      </w:r>
    </w:p>
    <w:p w14:paraId="0BE478DE" w14:textId="1E74B5ED" w:rsidR="00C40146" w:rsidRPr="004210DB" w:rsidRDefault="00456DE4" w:rsidP="004210DB">
      <w:pPr>
        <w:pStyle w:val="Heading2"/>
      </w:pPr>
      <w:r w:rsidRPr="004210DB">
        <w:lastRenderedPageBreak/>
        <w:t xml:space="preserve">SECTION </w:t>
      </w:r>
      <w:r w:rsidR="0015134D" w:rsidRPr="004210DB">
        <w:t>3</w:t>
      </w:r>
      <w:r w:rsidRPr="004210DB">
        <w:t xml:space="preserve">: </w:t>
      </w:r>
      <w:r w:rsidR="00C40146" w:rsidRPr="004210DB">
        <w:t>ENROLLMENT INFORMATION</w:t>
      </w:r>
    </w:p>
    <w:p w14:paraId="56E0B181" w14:textId="612FB96E" w:rsidR="000A1F02" w:rsidRDefault="000A1F02" w:rsidP="00240D5D">
      <w:pPr>
        <w:pStyle w:val="ListParagraph"/>
        <w:numPr>
          <w:ilvl w:val="1"/>
          <w:numId w:val="3"/>
        </w:numPr>
        <w:spacing w:after="220" w:line="240" w:lineRule="auto"/>
        <w:contextualSpacing w:val="0"/>
      </w:pPr>
      <w:r>
        <w:t xml:space="preserve">Provide the number of enrollments in the approved </w:t>
      </w:r>
      <w:r w:rsidR="003070A4">
        <w:t xml:space="preserve">in-residence </w:t>
      </w:r>
      <w:r>
        <w:t>program</w:t>
      </w:r>
      <w:r w:rsidR="003070A4">
        <w:t xml:space="preserve"> since date of launch</w:t>
      </w:r>
      <w:r>
        <w:t xml:space="preserve">. </w:t>
      </w:r>
    </w:p>
    <w:p w14:paraId="5F73A163" w14:textId="3BA73405" w:rsidR="009959C1" w:rsidRDefault="00000000" w:rsidP="009959C1">
      <w:pPr>
        <w:pStyle w:val="ListParagraph"/>
      </w:pPr>
      <w:sdt>
        <w:sdtPr>
          <w:rPr>
            <w:rStyle w:val="Style1"/>
          </w:rPr>
          <w:id w:val="1137772486"/>
          <w:placeholder>
            <w:docPart w:val="69C516F262314351B27FF30101D02C75"/>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6F30A980" w14:textId="77777777" w:rsidR="009959C1" w:rsidRPr="009959C1" w:rsidRDefault="009959C1" w:rsidP="009959C1">
      <w:pPr>
        <w:pStyle w:val="ListParagraph"/>
        <w:rPr>
          <w:color w:val="808080" w:themeColor="background1" w:themeShade="80"/>
        </w:rPr>
      </w:pPr>
    </w:p>
    <w:p w14:paraId="4CF7A4E1" w14:textId="22208ADD" w:rsidR="000A1F02" w:rsidRPr="009959C1" w:rsidRDefault="000A1F02" w:rsidP="00240D5D">
      <w:pPr>
        <w:pStyle w:val="ListParagraph"/>
        <w:numPr>
          <w:ilvl w:val="1"/>
          <w:numId w:val="3"/>
        </w:numPr>
        <w:spacing w:after="220" w:line="240" w:lineRule="auto"/>
        <w:contextualSpacing w:val="0"/>
        <w:rPr>
          <w:rFonts w:cs="Arial"/>
          <w:szCs w:val="20"/>
        </w:rPr>
      </w:pPr>
      <w:r w:rsidRPr="009959C1">
        <w:t xml:space="preserve">Provide the total number of students </w:t>
      </w:r>
      <w:r w:rsidR="00910867" w:rsidRPr="009959C1">
        <w:t xml:space="preserve">currently </w:t>
      </w:r>
      <w:r w:rsidRPr="009959C1">
        <w:t>enroll</w:t>
      </w:r>
      <w:r w:rsidR="00910867" w:rsidRPr="009959C1">
        <w:t>ed</w:t>
      </w:r>
      <w:r w:rsidRPr="009959C1">
        <w:t xml:space="preserve"> in the in-residence program component. </w:t>
      </w:r>
    </w:p>
    <w:p w14:paraId="7DD216DB" w14:textId="4E3556CD" w:rsidR="009959C1" w:rsidRDefault="00000000" w:rsidP="009959C1">
      <w:pPr>
        <w:pStyle w:val="ListParagraph"/>
      </w:pPr>
      <w:sdt>
        <w:sdtPr>
          <w:rPr>
            <w:rStyle w:val="Style1"/>
          </w:rPr>
          <w:id w:val="21302078"/>
          <w:placeholder>
            <w:docPart w:val="E403E454C820455EAE0F6DA1435E2DE8"/>
          </w:placeholder>
          <w:temporary/>
          <w:showingPlcHdr/>
        </w:sdtPr>
        <w:sdtEndPr>
          <w:rPr>
            <w:rStyle w:val="DefaultParagraphFont"/>
            <w:rFonts w:asciiTheme="minorHAnsi" w:hAnsiTheme="minorHAnsi"/>
          </w:rPr>
        </w:sdtEndPr>
        <w:sdtContent>
          <w:r w:rsidR="008549D4" w:rsidRPr="008549D4">
            <w:rPr>
              <w:rStyle w:val="PlaceholderText"/>
            </w:rPr>
            <w:t>Insert Response</w:t>
          </w:r>
        </w:sdtContent>
      </w:sdt>
    </w:p>
    <w:p w14:paraId="06E297E2" w14:textId="456E3683" w:rsidR="00B93499" w:rsidRPr="004210DB" w:rsidRDefault="00A06A17" w:rsidP="004210DB">
      <w:pPr>
        <w:pStyle w:val="Heading2"/>
      </w:pPr>
      <w:r w:rsidRPr="004210DB">
        <w:t xml:space="preserve">SECTION </w:t>
      </w:r>
      <w:r w:rsidR="0015134D" w:rsidRPr="004210DB">
        <w:t>4</w:t>
      </w:r>
      <w:r w:rsidRPr="004210DB">
        <w:t xml:space="preserve">: </w:t>
      </w:r>
      <w:r w:rsidR="00B93499" w:rsidRPr="004210DB">
        <w:t>DOCUMENTATION</w:t>
      </w:r>
    </w:p>
    <w:p w14:paraId="3DEFA659" w14:textId="77777777" w:rsidR="00357DC2" w:rsidRDefault="00357DC2" w:rsidP="00357DC2">
      <w:pPr>
        <w:pStyle w:val="ListParagraph"/>
        <w:numPr>
          <w:ilvl w:val="0"/>
          <w:numId w:val="1"/>
        </w:numPr>
        <w:spacing w:after="220" w:line="240" w:lineRule="auto"/>
      </w:pPr>
      <w:r>
        <w:rPr>
          <w:rFonts w:ascii="Calibri" w:eastAsia="Calibri" w:hAnsi="Calibri" w:cs="Calibri"/>
        </w:rPr>
        <w:t>Documentation of s</w:t>
      </w:r>
      <w:r w:rsidRPr="27671143">
        <w:rPr>
          <w:rFonts w:ascii="Calibri" w:eastAsia="Calibri" w:hAnsi="Calibri" w:cs="Calibri"/>
        </w:rPr>
        <w:t xml:space="preserve">tate </w:t>
      </w:r>
      <w:r>
        <w:rPr>
          <w:rFonts w:ascii="Calibri" w:eastAsia="Calibri" w:hAnsi="Calibri" w:cs="Calibri"/>
        </w:rPr>
        <w:t>authorization/</w:t>
      </w:r>
      <w:r w:rsidRPr="27671143">
        <w:rPr>
          <w:rFonts w:ascii="Calibri" w:eastAsia="Calibri" w:hAnsi="Calibri" w:cs="Calibri"/>
        </w:rPr>
        <w:t>licens</w:t>
      </w:r>
      <w:r>
        <w:rPr>
          <w:rFonts w:ascii="Calibri" w:eastAsia="Calibri" w:hAnsi="Calibri" w:cs="Calibri"/>
        </w:rPr>
        <w:t xml:space="preserve">ure </w:t>
      </w:r>
      <w:r w:rsidRPr="27671143">
        <w:rPr>
          <w:rFonts w:ascii="Calibri" w:eastAsia="Calibri" w:hAnsi="Calibri" w:cs="Calibri"/>
        </w:rPr>
        <w:t>fr</w:t>
      </w:r>
      <w:r>
        <w:rPr>
          <w:rFonts w:ascii="Calibri" w:eastAsia="Calibri" w:hAnsi="Calibri" w:cs="Calibri"/>
        </w:rPr>
        <w:t>om the state of the proposed</w:t>
      </w:r>
      <w:r w:rsidRPr="27671143">
        <w:rPr>
          <w:rFonts w:ascii="Calibri" w:eastAsia="Calibri" w:hAnsi="Calibri" w:cs="Calibri"/>
        </w:rPr>
        <w:t xml:space="preserve"> in-residence site</w:t>
      </w:r>
      <w:r>
        <w:rPr>
          <w:rFonts w:ascii="Calibri" w:eastAsia="Calibri" w:hAnsi="Calibri" w:cs="Calibri"/>
        </w:rPr>
        <w:t>.</w:t>
      </w:r>
    </w:p>
    <w:p w14:paraId="0ADB0789" w14:textId="18690CB3" w:rsidR="00B93499" w:rsidRPr="00CC319F" w:rsidRDefault="00B93499" w:rsidP="00357DC2">
      <w:pPr>
        <w:pStyle w:val="ListParagraph"/>
        <w:spacing w:after="0" w:line="240" w:lineRule="auto"/>
        <w:rPr>
          <w:rFonts w:cs="Arial"/>
          <w:szCs w:val="20"/>
        </w:rPr>
      </w:pPr>
    </w:p>
    <w:p w14:paraId="5EC14603" w14:textId="00AD001C" w:rsidR="00585E25" w:rsidRPr="00D15E9C" w:rsidRDefault="00D15E9C" w:rsidP="00585E25">
      <w:pPr>
        <w:pStyle w:val="ListParagraph"/>
        <w:numPr>
          <w:ilvl w:val="0"/>
          <w:numId w:val="1"/>
        </w:numPr>
        <w:spacing w:after="0" w:line="240" w:lineRule="auto"/>
        <w:rPr>
          <w:rFonts w:cs="Arial"/>
          <w:b/>
          <w:szCs w:val="20"/>
        </w:rPr>
      </w:pPr>
      <w:bookmarkStart w:id="1" w:name="_Hlk180063462"/>
      <w:r w:rsidRPr="004B09B2">
        <w:rPr>
          <w:rFonts w:cs="Arial"/>
          <w:bCs/>
          <w:szCs w:val="20"/>
        </w:rPr>
        <w:t xml:space="preserve">Occupancy Approval/Zoning Documentation for the </w:t>
      </w:r>
      <w:r>
        <w:rPr>
          <w:rFonts w:cs="Arial"/>
          <w:bCs/>
          <w:szCs w:val="20"/>
        </w:rPr>
        <w:t>in-residence site</w:t>
      </w:r>
      <w:r w:rsidRPr="004B09B2">
        <w:rPr>
          <w:rFonts w:cs="Arial"/>
          <w:bCs/>
          <w:szCs w:val="20"/>
        </w:rPr>
        <w:t>.</w:t>
      </w:r>
      <w:bookmarkEnd w:id="1"/>
    </w:p>
    <w:p w14:paraId="525A23B1" w14:textId="77777777" w:rsidR="00D15E9C" w:rsidRPr="00585E25" w:rsidRDefault="00D15E9C" w:rsidP="00D15E9C">
      <w:pPr>
        <w:pStyle w:val="ListParagraph"/>
        <w:spacing w:after="0" w:line="240" w:lineRule="auto"/>
        <w:rPr>
          <w:rFonts w:cs="Arial"/>
          <w:b/>
          <w:szCs w:val="20"/>
        </w:rPr>
      </w:pPr>
    </w:p>
    <w:p w14:paraId="420E4CFA" w14:textId="5FF90582" w:rsidR="006E1E85" w:rsidRPr="009959C1" w:rsidRDefault="00657532" w:rsidP="00BB1D1C">
      <w:pPr>
        <w:pStyle w:val="ListParagraph"/>
        <w:numPr>
          <w:ilvl w:val="0"/>
          <w:numId w:val="1"/>
        </w:numPr>
        <w:spacing w:after="0" w:line="240" w:lineRule="auto"/>
        <w:rPr>
          <w:rFonts w:cs="Arial"/>
          <w:b/>
          <w:szCs w:val="20"/>
        </w:rPr>
      </w:pPr>
      <w:r w:rsidRPr="009959C1">
        <w:rPr>
          <w:rFonts w:cs="Arial"/>
          <w:szCs w:val="20"/>
        </w:rPr>
        <w:t xml:space="preserve">Copy of </w:t>
      </w:r>
      <w:r w:rsidR="00C92827" w:rsidRPr="009959C1">
        <w:rPr>
          <w:rFonts w:cs="Arial"/>
          <w:szCs w:val="20"/>
        </w:rPr>
        <w:t>Lease/Deed</w:t>
      </w:r>
      <w:r w:rsidRPr="009959C1">
        <w:rPr>
          <w:rFonts w:cs="Arial"/>
          <w:szCs w:val="20"/>
        </w:rPr>
        <w:t xml:space="preserve"> for in-residence site</w:t>
      </w:r>
      <w:r w:rsidR="00D15E9C">
        <w:rPr>
          <w:rFonts w:cs="Arial"/>
          <w:szCs w:val="20"/>
        </w:rPr>
        <w:t>.</w:t>
      </w:r>
      <w:r w:rsidR="006E1E85" w:rsidRPr="009959C1">
        <w:rPr>
          <w:rFonts w:cs="Arial"/>
          <w:szCs w:val="20"/>
        </w:rPr>
        <w:br/>
      </w:r>
    </w:p>
    <w:p w14:paraId="6ECADD8D" w14:textId="440B2125" w:rsidR="00504D1F" w:rsidRPr="00CC319F" w:rsidRDefault="0076116A" w:rsidP="00BB1D1C">
      <w:pPr>
        <w:pStyle w:val="ListParagraph"/>
        <w:numPr>
          <w:ilvl w:val="0"/>
          <w:numId w:val="1"/>
        </w:numPr>
        <w:spacing w:after="0" w:line="240" w:lineRule="auto"/>
        <w:rPr>
          <w:rFonts w:cs="Arial"/>
          <w:b/>
          <w:szCs w:val="20"/>
        </w:rPr>
      </w:pPr>
      <w:r w:rsidRPr="00CC319F">
        <w:rPr>
          <w:rFonts w:cs="Arial"/>
          <w:szCs w:val="20"/>
        </w:rPr>
        <w:t>Enrollment Agreement for the in-residence program component</w:t>
      </w:r>
      <w:r w:rsidR="00504D1F" w:rsidRPr="00CC319F">
        <w:rPr>
          <w:rFonts w:cs="Arial"/>
          <w:szCs w:val="20"/>
        </w:rPr>
        <w:br/>
      </w:r>
    </w:p>
    <w:p w14:paraId="467E1D32" w14:textId="212F6041" w:rsidR="0076116A" w:rsidRPr="003070A4" w:rsidRDefault="00A628EF" w:rsidP="00BB1D1C">
      <w:pPr>
        <w:pStyle w:val="ListParagraph"/>
        <w:numPr>
          <w:ilvl w:val="0"/>
          <w:numId w:val="1"/>
        </w:numPr>
        <w:spacing w:after="0" w:line="240" w:lineRule="auto"/>
        <w:rPr>
          <w:rFonts w:cs="Arial"/>
          <w:b/>
          <w:i/>
          <w:szCs w:val="20"/>
        </w:rPr>
      </w:pPr>
      <w:r w:rsidRPr="003070A4">
        <w:rPr>
          <w:rFonts w:cs="Arial"/>
          <w:i/>
          <w:szCs w:val="20"/>
        </w:rPr>
        <w:t xml:space="preserve">DEAC </w:t>
      </w:r>
      <w:r w:rsidR="00504D1F" w:rsidRPr="003070A4">
        <w:rPr>
          <w:rFonts w:cs="Arial"/>
          <w:i/>
          <w:szCs w:val="20"/>
        </w:rPr>
        <w:t xml:space="preserve">Enrollment Agreement Disclosures </w:t>
      </w:r>
      <w:r w:rsidR="003070A4" w:rsidRPr="003070A4">
        <w:rPr>
          <w:rFonts w:cs="Arial"/>
          <w:i/>
          <w:szCs w:val="20"/>
        </w:rPr>
        <w:t>Checklist</w:t>
      </w:r>
      <w:r w:rsidR="0076116A" w:rsidRPr="003070A4">
        <w:rPr>
          <w:rFonts w:cs="Arial"/>
          <w:i/>
          <w:szCs w:val="20"/>
        </w:rPr>
        <w:br/>
      </w:r>
    </w:p>
    <w:p w14:paraId="4E5C5525" w14:textId="2D415548" w:rsidR="001B13E9" w:rsidRPr="00A628EF" w:rsidRDefault="00C92827" w:rsidP="00BB1D1C">
      <w:pPr>
        <w:pStyle w:val="ListParagraph"/>
        <w:numPr>
          <w:ilvl w:val="0"/>
          <w:numId w:val="1"/>
        </w:numPr>
        <w:spacing w:after="0" w:line="240" w:lineRule="auto"/>
        <w:rPr>
          <w:rFonts w:cs="Arial"/>
          <w:b/>
          <w:szCs w:val="20"/>
        </w:rPr>
      </w:pPr>
      <w:r w:rsidRPr="009959C1">
        <w:rPr>
          <w:rFonts w:cs="Arial"/>
          <w:szCs w:val="20"/>
        </w:rPr>
        <w:t>C</w:t>
      </w:r>
      <w:r w:rsidR="001917DC" w:rsidRPr="009959C1">
        <w:rPr>
          <w:rFonts w:cs="Arial"/>
          <w:szCs w:val="20"/>
        </w:rPr>
        <w:t xml:space="preserve">atalog, website, promotional and marketing materials related to the in-residence program component. </w:t>
      </w:r>
      <w:r w:rsidR="00504D1F" w:rsidRPr="009959C1">
        <w:rPr>
          <w:rFonts w:cs="Arial"/>
          <w:szCs w:val="20"/>
        </w:rPr>
        <w:br/>
      </w:r>
    </w:p>
    <w:p w14:paraId="0E733F82" w14:textId="435717FB" w:rsidR="00A628EF" w:rsidRPr="00A628EF" w:rsidRDefault="001B13E9" w:rsidP="00BB1D1C">
      <w:pPr>
        <w:pStyle w:val="ListParagraph"/>
        <w:numPr>
          <w:ilvl w:val="0"/>
          <w:numId w:val="1"/>
        </w:numPr>
        <w:spacing w:after="0" w:line="240" w:lineRule="auto"/>
        <w:rPr>
          <w:rFonts w:cs="Arial"/>
          <w:b/>
          <w:szCs w:val="20"/>
        </w:rPr>
      </w:pPr>
      <w:r>
        <w:rPr>
          <w:rFonts w:cs="Arial"/>
          <w:szCs w:val="20"/>
        </w:rPr>
        <w:t>Floor Plan</w:t>
      </w:r>
    </w:p>
    <w:p w14:paraId="7F3FCE1F" w14:textId="77777777" w:rsidR="00A628EF" w:rsidRPr="00A628EF" w:rsidRDefault="00A628EF" w:rsidP="00A628EF">
      <w:pPr>
        <w:pStyle w:val="ListParagraph"/>
        <w:spacing w:after="0" w:line="240" w:lineRule="auto"/>
        <w:rPr>
          <w:rFonts w:cs="Arial"/>
          <w:b/>
          <w:szCs w:val="20"/>
        </w:rPr>
      </w:pPr>
    </w:p>
    <w:p w14:paraId="5582ECCC" w14:textId="1AC332E4"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Revised Facilities, Equipment, and Supplies Maintenance Plan</w:t>
      </w:r>
      <w:r w:rsidRPr="00CC319F">
        <w:rPr>
          <w:rFonts w:cs="Arial"/>
          <w:szCs w:val="20"/>
        </w:rPr>
        <w:br/>
      </w:r>
    </w:p>
    <w:p w14:paraId="4FA2F57F" w14:textId="0A1222D4"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 xml:space="preserve">Fire, Health, and Occupancy Inspection License for </w:t>
      </w:r>
      <w:r w:rsidR="00816779">
        <w:rPr>
          <w:rFonts w:cs="Arial"/>
          <w:szCs w:val="20"/>
        </w:rPr>
        <w:t>in-residence</w:t>
      </w:r>
      <w:r w:rsidR="00816779" w:rsidRPr="00CC319F">
        <w:rPr>
          <w:rFonts w:cs="Arial"/>
          <w:szCs w:val="20"/>
        </w:rPr>
        <w:t xml:space="preserve"> </w:t>
      </w:r>
      <w:r w:rsidRPr="00CC319F">
        <w:rPr>
          <w:rFonts w:cs="Arial"/>
          <w:szCs w:val="20"/>
        </w:rPr>
        <w:t>site.</w:t>
      </w:r>
      <w:r w:rsidRPr="00CC319F">
        <w:rPr>
          <w:rFonts w:cs="Arial"/>
          <w:szCs w:val="20"/>
        </w:rPr>
        <w:br/>
      </w:r>
    </w:p>
    <w:p w14:paraId="53E0B206" w14:textId="08CB57F0" w:rsidR="00C92827" w:rsidRPr="00CC319F" w:rsidRDefault="00C92827" w:rsidP="00BB1D1C">
      <w:pPr>
        <w:pStyle w:val="ListParagraph"/>
        <w:numPr>
          <w:ilvl w:val="0"/>
          <w:numId w:val="1"/>
        </w:numPr>
        <w:spacing w:after="0" w:line="240" w:lineRule="auto"/>
        <w:rPr>
          <w:rFonts w:cs="Arial"/>
          <w:b/>
          <w:szCs w:val="20"/>
        </w:rPr>
      </w:pPr>
      <w:r w:rsidRPr="00CC319F">
        <w:rPr>
          <w:rFonts w:cs="Arial"/>
          <w:szCs w:val="20"/>
        </w:rPr>
        <w:t xml:space="preserve">Certificate of Liability Insurance for </w:t>
      </w:r>
      <w:r w:rsidR="00816779">
        <w:rPr>
          <w:rFonts w:cs="Arial"/>
          <w:szCs w:val="20"/>
        </w:rPr>
        <w:t>in-residence</w:t>
      </w:r>
      <w:r w:rsidR="00816779" w:rsidRPr="00CC319F">
        <w:rPr>
          <w:rFonts w:cs="Arial"/>
          <w:szCs w:val="20"/>
        </w:rPr>
        <w:t xml:space="preserve"> </w:t>
      </w:r>
      <w:r w:rsidRPr="00CC319F">
        <w:rPr>
          <w:rFonts w:cs="Arial"/>
          <w:szCs w:val="20"/>
        </w:rPr>
        <w:t>site.</w:t>
      </w:r>
      <w:r w:rsidRPr="00CC319F">
        <w:rPr>
          <w:rFonts w:cs="Arial"/>
          <w:szCs w:val="20"/>
        </w:rPr>
        <w:br/>
      </w:r>
    </w:p>
    <w:p w14:paraId="306493FB" w14:textId="54F6F138" w:rsidR="00C134E7" w:rsidRPr="009959C1" w:rsidRDefault="00C92827" w:rsidP="00BB1D1C">
      <w:pPr>
        <w:pStyle w:val="ListParagraph"/>
        <w:numPr>
          <w:ilvl w:val="0"/>
          <w:numId w:val="1"/>
        </w:numPr>
        <w:spacing w:after="0" w:line="240" w:lineRule="auto"/>
        <w:rPr>
          <w:rFonts w:cs="Arial"/>
          <w:szCs w:val="20"/>
        </w:rPr>
      </w:pPr>
      <w:r w:rsidRPr="009959C1">
        <w:rPr>
          <w:rFonts w:cs="Arial"/>
          <w:szCs w:val="20"/>
        </w:rPr>
        <w:t xml:space="preserve">Teach-Out </w:t>
      </w:r>
      <w:r w:rsidR="00504D1F" w:rsidRPr="009959C1">
        <w:rPr>
          <w:rFonts w:cs="Arial"/>
          <w:szCs w:val="20"/>
        </w:rPr>
        <w:t>Commitment</w:t>
      </w:r>
      <w:r w:rsidR="00816779" w:rsidRPr="009959C1">
        <w:rPr>
          <w:rFonts w:cs="Arial"/>
          <w:szCs w:val="20"/>
        </w:rPr>
        <w:t xml:space="preserve"> that reflects the in-residence component</w:t>
      </w:r>
      <w:r w:rsidR="00232CD7" w:rsidRPr="009959C1">
        <w:rPr>
          <w:rFonts w:cs="Arial"/>
          <w:szCs w:val="20"/>
        </w:rPr>
        <w:t xml:space="preserve"> including accommodating students in finding another in-residence facility to complete their studies.</w:t>
      </w:r>
      <w:r w:rsidR="001917DC" w:rsidRPr="009959C1">
        <w:rPr>
          <w:rFonts w:cs="Arial"/>
          <w:szCs w:val="20"/>
        </w:rPr>
        <w:br/>
      </w:r>
    </w:p>
    <w:p w14:paraId="1BE10A98" w14:textId="77777777" w:rsidR="009959C1" w:rsidRPr="00CC319F" w:rsidRDefault="009959C1" w:rsidP="009959C1">
      <w:pPr>
        <w:pStyle w:val="Heading2"/>
      </w:pPr>
      <w:r w:rsidRPr="00CC319F">
        <w:t>SECTION 5: CERTIFICATION</w:t>
      </w:r>
    </w:p>
    <w:p w14:paraId="283024AC" w14:textId="78E64517" w:rsidR="009959C1" w:rsidRDefault="00130495" w:rsidP="00504D1F">
      <w:pPr>
        <w:spacing w:after="0" w:line="240" w:lineRule="auto"/>
      </w:pPr>
      <w:r>
        <w:t xml:space="preserve">I certify that </w:t>
      </w:r>
      <w:proofErr w:type="gramStart"/>
      <w:r>
        <w:t>all of</w:t>
      </w:r>
      <w:proofErr w:type="gramEnd"/>
      <w:r>
        <w:t xml:space="preserve"> the information contained on this </w:t>
      </w:r>
      <w:r w:rsidR="00330D66">
        <w:t xml:space="preserve">report </w:t>
      </w:r>
      <w:r>
        <w:t>and in the submitted documentation is true and correct, and I understand that, by electronically typing my name in this document, it is considered to have the same legally binding effect as signing my signature using pen and paper.</w:t>
      </w:r>
    </w:p>
    <w:p w14:paraId="5F699AF3" w14:textId="7443F4DF" w:rsidR="00504D1F" w:rsidRPr="00CC319F" w:rsidRDefault="00504D1F" w:rsidP="00504D1F">
      <w:pPr>
        <w:spacing w:after="0" w:line="240" w:lineRule="auto"/>
        <w:rPr>
          <w:rFonts w:cs="Arial"/>
          <w:szCs w:val="20"/>
        </w:rPr>
      </w:pPr>
    </w:p>
    <w:p w14:paraId="061C575F" w14:textId="77777777" w:rsidR="00816779" w:rsidRDefault="00816779" w:rsidP="00816779">
      <w:pPr>
        <w:spacing w:after="0" w:line="240" w:lineRule="auto"/>
        <w:rPr>
          <w:rFonts w:cs="Arial"/>
          <w:szCs w:val="20"/>
        </w:rPr>
      </w:pPr>
      <w:r>
        <w:rPr>
          <w:rFonts w:cs="Arial"/>
          <w:b/>
          <w:szCs w:val="20"/>
        </w:rPr>
        <w:t>Institution’s President/CEO:</w:t>
      </w:r>
      <w:r>
        <w:rPr>
          <w:rFonts w:cs="Arial"/>
          <w:szCs w:val="20"/>
        </w:rPr>
        <w:t xml:space="preserve"> </w:t>
      </w:r>
      <w:sdt>
        <w:sdtPr>
          <w:rPr>
            <w:rFonts w:cs="Arial"/>
            <w:szCs w:val="20"/>
          </w:rPr>
          <w:id w:val="-347414483"/>
          <w:placeholder>
            <w:docPart w:val="127A1E718D334BFABE136ADD557CA698"/>
          </w:placeholder>
          <w:showingPlcHdr/>
        </w:sdtPr>
        <w:sdtContent>
          <w:r>
            <w:rPr>
              <w:rStyle w:val="PlaceholderText"/>
              <w:sz w:val="24"/>
            </w:rPr>
            <w:t>President/CEO Name</w:t>
          </w:r>
        </w:sdtContent>
      </w:sdt>
    </w:p>
    <w:p w14:paraId="08508CCA" w14:textId="77777777" w:rsidR="00816779" w:rsidRDefault="00816779" w:rsidP="00816779">
      <w:pPr>
        <w:spacing w:after="0" w:line="240" w:lineRule="auto"/>
        <w:rPr>
          <w:rFonts w:cs="Arial"/>
          <w:szCs w:val="20"/>
        </w:rPr>
      </w:pPr>
    </w:p>
    <w:p w14:paraId="1535DA7B" w14:textId="77777777" w:rsidR="00816779" w:rsidRDefault="00816779" w:rsidP="00816779">
      <w:pPr>
        <w:spacing w:after="0" w:line="240" w:lineRule="auto"/>
        <w:rPr>
          <w:rFonts w:cs="Arial"/>
          <w:szCs w:val="20"/>
        </w:rPr>
      </w:pPr>
      <w:r>
        <w:rPr>
          <w:rFonts w:cs="Arial"/>
          <w:b/>
          <w:szCs w:val="20"/>
        </w:rPr>
        <w:t>Institution’s President/CEO Signature:</w:t>
      </w:r>
      <w:r>
        <w:rPr>
          <w:rFonts w:cs="Arial"/>
          <w:szCs w:val="20"/>
        </w:rPr>
        <w:t xml:space="preserve"> </w:t>
      </w:r>
      <w:sdt>
        <w:sdtPr>
          <w:rPr>
            <w:rFonts w:cs="Arial"/>
            <w:szCs w:val="20"/>
          </w:rPr>
          <w:id w:val="-1786807004"/>
          <w:placeholder>
            <w:docPart w:val="30BE7E25EE9246D99DB1659BA378E75C"/>
          </w:placeholder>
          <w:showingPlcHdr/>
        </w:sdtPr>
        <w:sdtContent>
          <w:r>
            <w:rPr>
              <w:rStyle w:val="PlaceholderText"/>
              <w:sz w:val="24"/>
            </w:rPr>
            <w:t>President/CEO Signature</w:t>
          </w:r>
        </w:sdtContent>
      </w:sdt>
    </w:p>
    <w:p w14:paraId="4E0B63E5" w14:textId="77777777" w:rsidR="00816779" w:rsidRDefault="00816779" w:rsidP="00816779">
      <w:pPr>
        <w:spacing w:after="0" w:line="240" w:lineRule="auto"/>
        <w:rPr>
          <w:rFonts w:cs="Arial"/>
          <w:szCs w:val="20"/>
        </w:rPr>
      </w:pPr>
    </w:p>
    <w:p w14:paraId="230876C1" w14:textId="789D8AAE" w:rsidR="00C134E7" w:rsidRPr="00CC319F" w:rsidRDefault="00816779" w:rsidP="00504D1F">
      <w:pPr>
        <w:spacing w:after="0" w:line="240" w:lineRule="auto"/>
        <w:rPr>
          <w:rFonts w:cs="Arial"/>
          <w:szCs w:val="20"/>
        </w:rPr>
      </w:pPr>
      <w:r>
        <w:rPr>
          <w:rFonts w:cs="Arial"/>
          <w:b/>
          <w:szCs w:val="20"/>
        </w:rPr>
        <w:t>Date:</w:t>
      </w:r>
      <w:r>
        <w:rPr>
          <w:rFonts w:cs="Arial"/>
          <w:szCs w:val="20"/>
        </w:rPr>
        <w:t xml:space="preserve"> </w:t>
      </w:r>
      <w:sdt>
        <w:sdtPr>
          <w:rPr>
            <w:rFonts w:cs="Arial"/>
            <w:szCs w:val="20"/>
          </w:rPr>
          <w:id w:val="1060291004"/>
          <w:placeholder>
            <w:docPart w:val="11E26B4865AA4597B343C82A043FC53A"/>
          </w:placeholder>
          <w:showingPlcHdr/>
        </w:sdtPr>
        <w:sdtContent>
          <w:r>
            <w:rPr>
              <w:rStyle w:val="PlaceholderText"/>
              <w:sz w:val="24"/>
            </w:rPr>
            <w:t>Insert Date</w:t>
          </w:r>
        </w:sdtContent>
      </w:sdt>
    </w:p>
    <w:sectPr w:rsidR="00C134E7" w:rsidRPr="00CC319F"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376ED" w14:textId="77777777" w:rsidR="00B12E6E" w:rsidRDefault="00B12E6E" w:rsidP="00044F35">
      <w:pPr>
        <w:spacing w:after="0" w:line="240" w:lineRule="auto"/>
      </w:pPr>
      <w:r>
        <w:separator/>
      </w:r>
    </w:p>
  </w:endnote>
  <w:endnote w:type="continuationSeparator" w:id="0">
    <w:p w14:paraId="257631B6" w14:textId="77777777" w:rsidR="00B12E6E" w:rsidRDefault="00B12E6E"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A20A" w14:textId="77777777" w:rsidR="001A34B8" w:rsidRDefault="001A34B8" w:rsidP="009B227E">
    <w:pPr>
      <w:pStyle w:val="Footer"/>
      <w:rPr>
        <w:rFonts w:cstheme="minorHAnsi"/>
        <w:sz w:val="20"/>
        <w:szCs w:val="20"/>
      </w:rPr>
    </w:pPr>
  </w:p>
  <w:p w14:paraId="2818A2ED" w14:textId="12312B9E" w:rsidR="00E24D2A" w:rsidRPr="009B227E" w:rsidRDefault="009B227E" w:rsidP="009B227E">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2" w:name="_Hlk174016815"/>
    <w:r w:rsidR="009B3C52">
      <w:rPr>
        <w:rFonts w:cstheme="minorHAnsi"/>
        <w:sz w:val="20"/>
        <w:szCs w:val="20"/>
      </w:rPr>
      <w:t>12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2"/>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6</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2937" w14:textId="77777777" w:rsidR="00B12E6E" w:rsidRDefault="00B12E6E" w:rsidP="00044F35">
      <w:pPr>
        <w:spacing w:after="0" w:line="240" w:lineRule="auto"/>
      </w:pPr>
      <w:r>
        <w:separator/>
      </w:r>
    </w:p>
  </w:footnote>
  <w:footnote w:type="continuationSeparator" w:id="0">
    <w:p w14:paraId="210145FC" w14:textId="77777777" w:rsidR="00B12E6E" w:rsidRDefault="00B12E6E"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763"/>
    <w:multiLevelType w:val="hybridMultilevel"/>
    <w:tmpl w:val="EC0AF7C0"/>
    <w:lvl w:ilvl="0" w:tplc="1D1AC824">
      <w:start w:val="1"/>
      <w:numFmt w:val="decimal"/>
      <w:lvlText w:val="%1."/>
      <w:lvlJc w:val="left"/>
      <w:pPr>
        <w:ind w:left="1800" w:hanging="360"/>
      </w:pPr>
      <w:rPr>
        <w:rFonts w:ascii="Arial" w:hAnsi="Arial" w:cs="Arial" w:hint="default"/>
        <w:color w:val="auto"/>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22446CF"/>
    <w:multiLevelType w:val="hybridMultilevel"/>
    <w:tmpl w:val="4DECB6A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397556D"/>
    <w:multiLevelType w:val="hybridMultilevel"/>
    <w:tmpl w:val="E10E5F28"/>
    <w:lvl w:ilvl="0" w:tplc="BC4A02C0">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42665D0"/>
    <w:multiLevelType w:val="hybridMultilevel"/>
    <w:tmpl w:val="58B8F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B6576"/>
    <w:multiLevelType w:val="hybridMultilevel"/>
    <w:tmpl w:val="D630A88A"/>
    <w:lvl w:ilvl="0" w:tplc="1EC843B2">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08CE66CD"/>
    <w:multiLevelType w:val="hybridMultilevel"/>
    <w:tmpl w:val="5FBC2E1C"/>
    <w:lvl w:ilvl="0" w:tplc="6C324838">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0A5630E7"/>
    <w:multiLevelType w:val="hybridMultilevel"/>
    <w:tmpl w:val="BB3467E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71250D"/>
    <w:multiLevelType w:val="hybridMultilevel"/>
    <w:tmpl w:val="E6AE4BDE"/>
    <w:lvl w:ilvl="0" w:tplc="DA3606A4">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FF12BA"/>
    <w:multiLevelType w:val="hybridMultilevel"/>
    <w:tmpl w:val="4B5201DA"/>
    <w:lvl w:ilvl="0" w:tplc="50C05DB2">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3317F5F"/>
    <w:multiLevelType w:val="hybridMultilevel"/>
    <w:tmpl w:val="C8ECAE58"/>
    <w:lvl w:ilvl="0" w:tplc="DDD84E54">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133E5629"/>
    <w:multiLevelType w:val="hybridMultilevel"/>
    <w:tmpl w:val="AA089F66"/>
    <w:lvl w:ilvl="0" w:tplc="90E06B00">
      <w:start w:val="1"/>
      <w:numFmt w:val="upperLetter"/>
      <w:lvlText w:val="%1."/>
      <w:lvlJc w:val="left"/>
      <w:pPr>
        <w:ind w:left="720" w:hanging="360"/>
      </w:pPr>
      <w:rPr>
        <w:rFonts w:asciiTheme="minorHAnsi" w:hAnsiTheme="minorHAnsi" w:cstheme="minorHAnsi"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5190A2C"/>
    <w:multiLevelType w:val="hybridMultilevel"/>
    <w:tmpl w:val="3A7E87C6"/>
    <w:lvl w:ilvl="0" w:tplc="24B24CE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17304F77"/>
    <w:multiLevelType w:val="hybridMultilevel"/>
    <w:tmpl w:val="3CD05188"/>
    <w:lvl w:ilvl="0" w:tplc="44B42FDA">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7CA6184"/>
    <w:multiLevelType w:val="hybridMultilevel"/>
    <w:tmpl w:val="CB3EBED4"/>
    <w:lvl w:ilvl="0" w:tplc="6F0EF490">
      <w:start w:val="1"/>
      <w:numFmt w:val="decimal"/>
      <w:lvlText w:val="%1."/>
      <w:lvlJc w:val="left"/>
      <w:pPr>
        <w:ind w:left="2160" w:hanging="360"/>
      </w:pPr>
      <w:rPr>
        <w:color w:val="auto"/>
        <w:sz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1A7A96"/>
    <w:multiLevelType w:val="hybridMultilevel"/>
    <w:tmpl w:val="98E29F54"/>
    <w:lvl w:ilvl="0" w:tplc="CCCE75B0">
      <w:start w:val="1"/>
      <w:numFmt w:val="decimal"/>
      <w:lvlText w:val="%1."/>
      <w:lvlJc w:val="left"/>
      <w:pPr>
        <w:ind w:left="2160" w:hanging="360"/>
      </w:pPr>
      <w:rPr>
        <w:color w:val="auto"/>
        <w:sz w:val="22"/>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1D020DAF"/>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886E59"/>
    <w:multiLevelType w:val="hybridMultilevel"/>
    <w:tmpl w:val="7C4AC918"/>
    <w:lvl w:ilvl="0" w:tplc="462ECC82">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240E6E71"/>
    <w:multiLevelType w:val="hybridMultilevel"/>
    <w:tmpl w:val="005AF33A"/>
    <w:lvl w:ilvl="0" w:tplc="97C4E970">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CD5309"/>
    <w:multiLevelType w:val="hybridMultilevel"/>
    <w:tmpl w:val="821E35E8"/>
    <w:lvl w:ilvl="0" w:tplc="1FBE00B4">
      <w:start w:val="4"/>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B10CE1"/>
    <w:multiLevelType w:val="hybridMultilevel"/>
    <w:tmpl w:val="B7BE848A"/>
    <w:lvl w:ilvl="0" w:tplc="14F41868">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CC00FA4"/>
    <w:multiLevelType w:val="hybridMultilevel"/>
    <w:tmpl w:val="0A34BCA4"/>
    <w:lvl w:ilvl="0" w:tplc="2E1A14A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63452"/>
    <w:multiLevelType w:val="hybridMultilevel"/>
    <w:tmpl w:val="B2E21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E6F1514"/>
    <w:multiLevelType w:val="multilevel"/>
    <w:tmpl w:val="98B264E8"/>
    <w:numStyleLink w:val="DEACStandardsList"/>
  </w:abstractNum>
  <w:abstractNum w:abstractNumId="29"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FFF04A6"/>
    <w:multiLevelType w:val="hybridMultilevel"/>
    <w:tmpl w:val="5B00A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332F3DAB"/>
    <w:multiLevelType w:val="hybridMultilevel"/>
    <w:tmpl w:val="AEEAD512"/>
    <w:lvl w:ilvl="0" w:tplc="FFFFFFFF">
      <w:start w:val="1"/>
      <w:numFmt w:val="decimal"/>
      <w:lvlText w:val="%1."/>
      <w:lvlJc w:val="left"/>
      <w:pPr>
        <w:ind w:left="360" w:hanging="360"/>
      </w:pPr>
    </w:lvl>
    <w:lvl w:ilvl="1" w:tplc="04090015">
      <w:start w:val="1"/>
      <w:numFmt w:val="upp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C800AF"/>
    <w:multiLevelType w:val="multilevel"/>
    <w:tmpl w:val="98B264E8"/>
    <w:numStyleLink w:val="DEACStandardsList"/>
  </w:abstractNum>
  <w:abstractNum w:abstractNumId="3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3A657D1C"/>
    <w:multiLevelType w:val="multilevel"/>
    <w:tmpl w:val="98B264E8"/>
    <w:numStyleLink w:val="DEACStandardsList"/>
  </w:abstractNum>
  <w:abstractNum w:abstractNumId="36" w15:restartNumberingAfterBreak="0">
    <w:nsid w:val="3C303DBE"/>
    <w:multiLevelType w:val="hybridMultilevel"/>
    <w:tmpl w:val="23305D7C"/>
    <w:lvl w:ilvl="0" w:tplc="EAC04D4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EB7277A"/>
    <w:multiLevelType w:val="hybridMultilevel"/>
    <w:tmpl w:val="47862FD4"/>
    <w:lvl w:ilvl="0" w:tplc="F834981A">
      <w:start w:val="8"/>
      <w:numFmt w:val="upp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15:restartNumberingAfterBreak="0">
    <w:nsid w:val="3F0F5785"/>
    <w:multiLevelType w:val="hybridMultilevel"/>
    <w:tmpl w:val="8098CA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403C719C"/>
    <w:multiLevelType w:val="hybridMultilevel"/>
    <w:tmpl w:val="74C428E4"/>
    <w:lvl w:ilvl="0" w:tplc="1E82ABC4">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417AA3"/>
    <w:multiLevelType w:val="hybridMultilevel"/>
    <w:tmpl w:val="567C3F98"/>
    <w:lvl w:ilvl="0" w:tplc="EF7AE06E">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65600D"/>
    <w:multiLevelType w:val="hybridMultilevel"/>
    <w:tmpl w:val="B8E2654C"/>
    <w:lvl w:ilvl="0" w:tplc="8A3EDCA2">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3" w15:restartNumberingAfterBreak="0">
    <w:nsid w:val="4CDD76FE"/>
    <w:multiLevelType w:val="hybridMultilevel"/>
    <w:tmpl w:val="BFE2DE9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4" w15:restartNumberingAfterBreak="0">
    <w:nsid w:val="4D5F0640"/>
    <w:multiLevelType w:val="hybridMultilevel"/>
    <w:tmpl w:val="CFE06936"/>
    <w:lvl w:ilvl="0" w:tplc="C9B49AF6">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5" w15:restartNumberingAfterBreak="0">
    <w:nsid w:val="55F00EEE"/>
    <w:multiLevelType w:val="hybridMultilevel"/>
    <w:tmpl w:val="05A6EF40"/>
    <w:lvl w:ilvl="0" w:tplc="3EBACCF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3303A3"/>
    <w:multiLevelType w:val="hybridMultilevel"/>
    <w:tmpl w:val="5B00A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5B6F09A0"/>
    <w:multiLevelType w:val="hybridMultilevel"/>
    <w:tmpl w:val="5F9A2AC4"/>
    <w:lvl w:ilvl="0" w:tplc="2A8C9584">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D4F5D25"/>
    <w:multiLevelType w:val="hybridMultilevel"/>
    <w:tmpl w:val="D2E88ED8"/>
    <w:lvl w:ilvl="0" w:tplc="67602354">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E40BD0"/>
    <w:multiLevelType w:val="hybridMultilevel"/>
    <w:tmpl w:val="BFE2DE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16A75D0"/>
    <w:multiLevelType w:val="hybridMultilevel"/>
    <w:tmpl w:val="5936D9E0"/>
    <w:lvl w:ilvl="0" w:tplc="059445DE">
      <w:start w:val="1"/>
      <w:numFmt w:val="decimal"/>
      <w:lvlText w:val="%1."/>
      <w:lvlJc w:val="left"/>
      <w:pPr>
        <w:ind w:left="1440" w:hanging="360"/>
      </w:pPr>
      <w:rPr>
        <w:strike w:val="0"/>
        <w:dstrike w:val="0"/>
        <w:color w:val="auto"/>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91673A"/>
    <w:multiLevelType w:val="hybridMultilevel"/>
    <w:tmpl w:val="0CB25F0A"/>
    <w:lvl w:ilvl="0" w:tplc="66D21B7A">
      <w:start w:val="1"/>
      <w:numFmt w:val="decimal"/>
      <w:lvlText w:val="%1."/>
      <w:lvlJc w:val="left"/>
      <w:pPr>
        <w:ind w:left="2160" w:hanging="360"/>
      </w:pPr>
      <w:rPr>
        <w:rFonts w:ascii="Arial" w:hAnsi="Arial" w:cs="Arial" w:hint="default"/>
        <w:color w:val="auto"/>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7" w15:restartNumberingAfterBreak="0">
    <w:nsid w:val="64DB6D21"/>
    <w:multiLevelType w:val="multilevel"/>
    <w:tmpl w:val="3CA2826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663B2A31"/>
    <w:multiLevelType w:val="hybridMultilevel"/>
    <w:tmpl w:val="C60EA0F6"/>
    <w:lvl w:ilvl="0" w:tplc="04090001">
      <w:start w:val="1"/>
      <w:numFmt w:val="bullet"/>
      <w:lvlText w:val=""/>
      <w:lvlJc w:val="left"/>
      <w:pPr>
        <w:ind w:left="126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9" w15:restartNumberingAfterBreak="0">
    <w:nsid w:val="67EF762F"/>
    <w:multiLevelType w:val="multilevel"/>
    <w:tmpl w:val="15887DC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68F07FD3"/>
    <w:multiLevelType w:val="hybridMultilevel"/>
    <w:tmpl w:val="17C8C82A"/>
    <w:lvl w:ilvl="0" w:tplc="873A222C">
      <w:start w:val="1"/>
      <w:numFmt w:val="decimal"/>
      <w:lvlText w:val="%1."/>
      <w:lvlJc w:val="left"/>
      <w:pPr>
        <w:ind w:left="1440" w:hanging="360"/>
      </w:pPr>
      <w:rPr>
        <w:rFonts w:ascii="Arial" w:hAnsi="Arial" w:cs="Arial" w:hint="default"/>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9FA7B2B"/>
    <w:multiLevelType w:val="hybridMultilevel"/>
    <w:tmpl w:val="CC6E1C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3" w15:restartNumberingAfterBreak="0">
    <w:nsid w:val="6BB13A7A"/>
    <w:multiLevelType w:val="hybridMultilevel"/>
    <w:tmpl w:val="2902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D42949"/>
    <w:multiLevelType w:val="hybridMultilevel"/>
    <w:tmpl w:val="1FF8DDC4"/>
    <w:lvl w:ilvl="0" w:tplc="EF7AE0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FFA14E6"/>
    <w:multiLevelType w:val="hybridMultilevel"/>
    <w:tmpl w:val="F70C2DDA"/>
    <w:lvl w:ilvl="0" w:tplc="D9449C1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05E2153"/>
    <w:multiLevelType w:val="hybridMultilevel"/>
    <w:tmpl w:val="FB5EE1AE"/>
    <w:lvl w:ilvl="0" w:tplc="8E90AEEE">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8" w15:restartNumberingAfterBreak="0">
    <w:nsid w:val="75B50478"/>
    <w:multiLevelType w:val="hybridMultilevel"/>
    <w:tmpl w:val="A7C84C8A"/>
    <w:lvl w:ilvl="0" w:tplc="CF92C72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15:restartNumberingAfterBreak="0">
    <w:nsid w:val="75FB7FA9"/>
    <w:multiLevelType w:val="hybridMultilevel"/>
    <w:tmpl w:val="84482A2A"/>
    <w:lvl w:ilvl="0" w:tplc="814A66E0">
      <w:start w:val="8"/>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9C1B86"/>
    <w:multiLevelType w:val="hybridMultilevel"/>
    <w:tmpl w:val="0E42366C"/>
    <w:lvl w:ilvl="0" w:tplc="42A4F7E2">
      <w:start w:val="1"/>
      <w:numFmt w:val="decimal"/>
      <w:lvlText w:val="%1."/>
      <w:lvlJc w:val="left"/>
      <w:pPr>
        <w:ind w:left="2160" w:hanging="360"/>
      </w:pPr>
      <w:rPr>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1" w15:restartNumberingAfterBreak="0">
    <w:nsid w:val="78D2565B"/>
    <w:multiLevelType w:val="multilevel"/>
    <w:tmpl w:val="526A31BA"/>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93495F"/>
    <w:multiLevelType w:val="hybridMultilevel"/>
    <w:tmpl w:val="300CB1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6D7C0A"/>
    <w:multiLevelType w:val="hybridMultilevel"/>
    <w:tmpl w:val="BEC06A88"/>
    <w:lvl w:ilvl="0" w:tplc="77C06966">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79345696">
    <w:abstractNumId w:val="51"/>
  </w:num>
  <w:num w:numId="2" w16cid:durableId="372537177">
    <w:abstractNumId w:val="28"/>
  </w:num>
  <w:num w:numId="3" w16cid:durableId="1644431467">
    <w:abstractNumId w:val="33"/>
  </w:num>
  <w:num w:numId="4" w16cid:durableId="1673023082">
    <w:abstractNumId w:val="25"/>
  </w:num>
  <w:num w:numId="5" w16cid:durableId="952593053">
    <w:abstractNumId w:val="27"/>
  </w:num>
  <w:num w:numId="6" w16cid:durableId="243883469">
    <w:abstractNumId w:val="50"/>
  </w:num>
  <w:num w:numId="7" w16cid:durableId="1830825780">
    <w:abstractNumId w:val="13"/>
  </w:num>
  <w:num w:numId="8" w16cid:durableId="45498207">
    <w:abstractNumId w:val="15"/>
  </w:num>
  <w:num w:numId="9" w16cid:durableId="200828246">
    <w:abstractNumId w:val="0"/>
  </w:num>
  <w:num w:numId="10" w16cid:durableId="1934049648">
    <w:abstractNumId w:val="63"/>
  </w:num>
  <w:num w:numId="11" w16cid:durableId="1512794258">
    <w:abstractNumId w:val="54"/>
  </w:num>
  <w:num w:numId="12" w16cid:durableId="1767187781">
    <w:abstractNumId w:val="68"/>
  </w:num>
  <w:num w:numId="13" w16cid:durableId="1246918300">
    <w:abstractNumId w:val="78"/>
  </w:num>
  <w:num w:numId="14" w16cid:durableId="121967091">
    <w:abstractNumId w:val="35"/>
  </w:num>
  <w:num w:numId="15" w16cid:durableId="1388799975">
    <w:abstractNumId w:val="47"/>
  </w:num>
  <w:num w:numId="16" w16cid:durableId="652873813">
    <w:abstractNumId w:val="73"/>
  </w:num>
  <w:num w:numId="17" w16cid:durableId="1145657440">
    <w:abstractNumId w:val="38"/>
  </w:num>
  <w:num w:numId="18" w16cid:durableId="46687339">
    <w:abstractNumId w:val="62"/>
  </w:num>
  <w:num w:numId="19" w16cid:durableId="833954325">
    <w:abstractNumId w:val="1"/>
  </w:num>
  <w:num w:numId="20" w16cid:durableId="1682465053">
    <w:abstractNumId w:val="60"/>
  </w:num>
  <w:num w:numId="21" w16cid:durableId="1128857902">
    <w:abstractNumId w:val="3"/>
  </w:num>
  <w:num w:numId="22" w16cid:durableId="239994389">
    <w:abstractNumId w:val="11"/>
  </w:num>
  <w:num w:numId="23" w16cid:durableId="1467090799">
    <w:abstractNumId w:val="44"/>
  </w:num>
  <w:num w:numId="24" w16cid:durableId="866793506">
    <w:abstractNumId w:val="39"/>
  </w:num>
  <w:num w:numId="25" w16cid:durableId="1515148246">
    <w:abstractNumId w:val="7"/>
  </w:num>
  <w:num w:numId="26" w16cid:durableId="844326486">
    <w:abstractNumId w:val="56"/>
  </w:num>
  <w:num w:numId="27" w16cid:durableId="1905679300">
    <w:abstractNumId w:val="43"/>
  </w:num>
  <w:num w:numId="28" w16cid:durableId="1425883982">
    <w:abstractNumId w:val="14"/>
  </w:num>
  <w:num w:numId="29" w16cid:durableId="1302492357">
    <w:abstractNumId w:val="30"/>
  </w:num>
  <w:num w:numId="30" w16cid:durableId="851263544">
    <w:abstractNumId w:val="42"/>
  </w:num>
  <w:num w:numId="31" w16cid:durableId="789669667">
    <w:abstractNumId w:val="36"/>
  </w:num>
  <w:num w:numId="32" w16cid:durableId="738485187">
    <w:abstractNumId w:val="5"/>
  </w:num>
  <w:num w:numId="33" w16cid:durableId="745954886">
    <w:abstractNumId w:val="20"/>
  </w:num>
  <w:num w:numId="34" w16cid:durableId="1777476591">
    <w:abstractNumId w:val="70"/>
  </w:num>
  <w:num w:numId="35" w16cid:durableId="1498498632">
    <w:abstractNumId w:val="6"/>
  </w:num>
  <w:num w:numId="36" w16cid:durableId="1669359111">
    <w:abstractNumId w:val="21"/>
  </w:num>
  <w:num w:numId="37" w16cid:durableId="1404334866">
    <w:abstractNumId w:val="67"/>
  </w:num>
  <w:num w:numId="38" w16cid:durableId="357045068">
    <w:abstractNumId w:val="9"/>
  </w:num>
  <w:num w:numId="39" w16cid:durableId="2057464361">
    <w:abstractNumId w:val="12"/>
  </w:num>
  <w:num w:numId="40" w16cid:durableId="2043624443">
    <w:abstractNumId w:val="16"/>
  </w:num>
  <w:num w:numId="41" w16cid:durableId="611322075">
    <w:abstractNumId w:val="18"/>
  </w:num>
  <w:num w:numId="42" w16cid:durableId="201603504">
    <w:abstractNumId w:val="48"/>
  </w:num>
  <w:num w:numId="43" w16cid:durableId="1548562618">
    <w:abstractNumId w:val="57"/>
  </w:num>
  <w:num w:numId="44" w16cid:durableId="1037774219">
    <w:abstractNumId w:val="58"/>
  </w:num>
  <w:num w:numId="45" w16cid:durableId="2050303509">
    <w:abstractNumId w:val="52"/>
  </w:num>
  <w:num w:numId="46" w16cid:durableId="468286758">
    <w:abstractNumId w:val="19"/>
  </w:num>
  <w:num w:numId="47" w16cid:durableId="697463276">
    <w:abstractNumId w:val="34"/>
  </w:num>
  <w:num w:numId="48" w16cid:durableId="818767801">
    <w:abstractNumId w:val="26"/>
    <w:lvlOverride w:ilvl="0">
      <w:lvl w:ilvl="0" w:tplc="2E1A14AA">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tplc="04090019">
        <w:start w:val="1"/>
        <w:numFmt w:val="decimal"/>
        <w:lvlText w:val="%2."/>
        <w:lvlJc w:val="left"/>
        <w:pPr>
          <w:ind w:left="720" w:hanging="360"/>
        </w:pPr>
        <w:rPr>
          <w:rFonts w:asciiTheme="minorHAnsi" w:hAnsiTheme="minorHAnsi" w:hint="default"/>
          <w:sz w:val="24"/>
        </w:rPr>
      </w:lvl>
    </w:lvlOverride>
    <w:lvlOverride w:ilvl="2">
      <w:lvl w:ilvl="2" w:tplc="0409001B">
        <w:start w:val="1"/>
        <w:numFmt w:val="lowerLetter"/>
        <w:lvlText w:val="%3."/>
        <w:lvlJc w:val="left"/>
        <w:pPr>
          <w:ind w:left="1080" w:hanging="360"/>
        </w:pPr>
        <w:rPr>
          <w:rFonts w:hint="default"/>
        </w:rPr>
      </w:lvl>
    </w:lvlOverride>
    <w:lvlOverride w:ilvl="3">
      <w:lvl w:ilvl="3" w:tplc="0409000F">
        <w:start w:val="1"/>
        <w:numFmt w:val="bullet"/>
        <w:lvlText w:val=""/>
        <w:lvlJc w:val="left"/>
        <w:pPr>
          <w:ind w:left="1080" w:hanging="360"/>
        </w:pPr>
        <w:rPr>
          <w:rFonts w:ascii="Symbol" w:hAnsi="Symbol" w:hint="default"/>
          <w:color w:val="auto"/>
        </w:rPr>
      </w:lvl>
    </w:lvlOverride>
    <w:lvlOverride w:ilvl="4">
      <w:lvl w:ilvl="4" w:tplc="04090019">
        <w:start w:val="1"/>
        <w:numFmt w:val="lowerLetter"/>
        <w:lvlText w:val="(%5)"/>
        <w:lvlJc w:val="left"/>
        <w:pPr>
          <w:ind w:left="2160" w:hanging="360"/>
        </w:pPr>
        <w:rPr>
          <w:rFonts w:hint="default"/>
        </w:rPr>
      </w:lvl>
    </w:lvlOverride>
    <w:lvlOverride w:ilvl="5">
      <w:lvl w:ilvl="5" w:tplc="0409001B">
        <w:start w:val="1"/>
        <w:numFmt w:val="lowerRoman"/>
        <w:lvlText w:val="(%6)"/>
        <w:lvlJc w:val="left"/>
        <w:pPr>
          <w:ind w:left="2520" w:hanging="360"/>
        </w:pPr>
        <w:rPr>
          <w:rFonts w:hint="default"/>
        </w:rPr>
      </w:lvl>
    </w:lvlOverride>
    <w:lvlOverride w:ilvl="6">
      <w:lvl w:ilvl="6" w:tplc="0409000F">
        <w:start w:val="1"/>
        <w:numFmt w:val="decimal"/>
        <w:lvlText w:val="%7."/>
        <w:lvlJc w:val="left"/>
        <w:pPr>
          <w:ind w:left="2880" w:hanging="360"/>
        </w:pPr>
        <w:rPr>
          <w:rFonts w:hint="default"/>
        </w:rPr>
      </w:lvl>
    </w:lvlOverride>
    <w:lvlOverride w:ilvl="7">
      <w:lvl w:ilvl="7" w:tplc="04090019">
        <w:start w:val="1"/>
        <w:numFmt w:val="lowerLetter"/>
        <w:lvlText w:val="%8."/>
        <w:lvlJc w:val="left"/>
        <w:pPr>
          <w:ind w:left="3240" w:hanging="360"/>
        </w:pPr>
        <w:rPr>
          <w:rFonts w:hint="default"/>
        </w:rPr>
      </w:lvl>
    </w:lvlOverride>
    <w:lvlOverride w:ilvl="8">
      <w:lvl w:ilvl="8" w:tplc="0409001B">
        <w:start w:val="1"/>
        <w:numFmt w:val="lowerRoman"/>
        <w:lvlText w:val="%9."/>
        <w:lvlJc w:val="left"/>
        <w:pPr>
          <w:ind w:left="3600" w:hanging="360"/>
        </w:pPr>
        <w:rPr>
          <w:rFonts w:hint="default"/>
        </w:rPr>
      </w:lvl>
    </w:lvlOverride>
  </w:num>
  <w:num w:numId="49" w16cid:durableId="1216046783">
    <w:abstractNumId w:val="29"/>
  </w:num>
  <w:num w:numId="50" w16cid:durableId="55782328">
    <w:abstractNumId w:val="59"/>
  </w:num>
  <w:num w:numId="51" w16cid:durableId="1418600961">
    <w:abstractNumId w:val="71"/>
  </w:num>
  <w:num w:numId="52" w16cid:durableId="72437566">
    <w:abstractNumId w:val="45"/>
  </w:num>
  <w:num w:numId="53" w16cid:durableId="539786836">
    <w:abstractNumId w:val="40"/>
  </w:num>
  <w:num w:numId="54" w16cid:durableId="1044788055">
    <w:abstractNumId w:val="74"/>
  </w:num>
  <w:num w:numId="55" w16cid:durableId="1970285249">
    <w:abstractNumId w:val="66"/>
  </w:num>
  <w:num w:numId="56" w16cid:durableId="1322001697">
    <w:abstractNumId w:val="4"/>
  </w:num>
  <w:num w:numId="57" w16cid:durableId="1912079012">
    <w:abstractNumId w:val="22"/>
  </w:num>
  <w:num w:numId="58" w16cid:durableId="266037987">
    <w:abstractNumId w:val="77"/>
  </w:num>
  <w:num w:numId="59" w16cid:durableId="939606476">
    <w:abstractNumId w:val="55"/>
  </w:num>
  <w:num w:numId="60" w16cid:durableId="1214194385">
    <w:abstractNumId w:val="64"/>
  </w:num>
  <w:num w:numId="61" w16cid:durableId="76442709">
    <w:abstractNumId w:val="31"/>
  </w:num>
  <w:num w:numId="62" w16cid:durableId="466515456">
    <w:abstractNumId w:val="41"/>
  </w:num>
  <w:num w:numId="63" w16cid:durableId="1804032017">
    <w:abstractNumId w:val="31"/>
    <w:lvlOverride w:ilvl="0">
      <w:startOverride w:val="1"/>
    </w:lvlOverride>
  </w:num>
  <w:num w:numId="64" w16cid:durableId="1565336462">
    <w:abstractNumId w:val="17"/>
  </w:num>
  <w:num w:numId="65" w16cid:durableId="1592664623">
    <w:abstractNumId w:val="8"/>
  </w:num>
  <w:num w:numId="66" w16cid:durableId="2140300978">
    <w:abstractNumId w:val="10"/>
  </w:num>
  <w:num w:numId="67" w16cid:durableId="1554348058">
    <w:abstractNumId w:val="37"/>
  </w:num>
  <w:num w:numId="68" w16cid:durableId="412165166">
    <w:abstractNumId w:val="46"/>
  </w:num>
  <w:num w:numId="69" w16cid:durableId="1540704050">
    <w:abstractNumId w:val="2"/>
  </w:num>
  <w:num w:numId="70" w16cid:durableId="1447120926">
    <w:abstractNumId w:val="65"/>
  </w:num>
  <w:num w:numId="71" w16cid:durableId="1495679662">
    <w:abstractNumId w:val="53"/>
  </w:num>
  <w:num w:numId="72" w16cid:durableId="863789725">
    <w:abstractNumId w:val="49"/>
  </w:num>
  <w:num w:numId="73" w16cid:durableId="1193297951">
    <w:abstractNumId w:val="32"/>
  </w:num>
  <w:num w:numId="74" w16cid:durableId="328557068">
    <w:abstractNumId w:val="24"/>
  </w:num>
  <w:num w:numId="75" w16cid:durableId="165752077">
    <w:abstractNumId w:val="69"/>
  </w:num>
  <w:num w:numId="76" w16cid:durableId="959608016">
    <w:abstractNumId w:val="75"/>
  </w:num>
  <w:num w:numId="77" w16cid:durableId="539391871">
    <w:abstractNumId w:val="23"/>
  </w:num>
  <w:num w:numId="78" w16cid:durableId="617568347">
    <w:abstractNumId w:val="61"/>
  </w:num>
  <w:num w:numId="79" w16cid:durableId="13305743">
    <w:abstractNumId w:val="72"/>
  </w:num>
  <w:num w:numId="80" w16cid:durableId="115217495">
    <w:abstractNumId w:val="7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31E73"/>
    <w:rsid w:val="00032F90"/>
    <w:rsid w:val="00044F35"/>
    <w:rsid w:val="00064581"/>
    <w:rsid w:val="00071DE6"/>
    <w:rsid w:val="00093DFF"/>
    <w:rsid w:val="000A1F02"/>
    <w:rsid w:val="000A3478"/>
    <w:rsid w:val="000A5CF2"/>
    <w:rsid w:val="000C4933"/>
    <w:rsid w:val="000C777C"/>
    <w:rsid w:val="000D7B50"/>
    <w:rsid w:val="000E2D94"/>
    <w:rsid w:val="001050B8"/>
    <w:rsid w:val="00114C7F"/>
    <w:rsid w:val="00126AE4"/>
    <w:rsid w:val="00130495"/>
    <w:rsid w:val="00135570"/>
    <w:rsid w:val="00146BD5"/>
    <w:rsid w:val="0015134D"/>
    <w:rsid w:val="001517AB"/>
    <w:rsid w:val="001576B8"/>
    <w:rsid w:val="001622AD"/>
    <w:rsid w:val="00173707"/>
    <w:rsid w:val="001917DC"/>
    <w:rsid w:val="001920B8"/>
    <w:rsid w:val="001A34B8"/>
    <w:rsid w:val="001B13E9"/>
    <w:rsid w:val="001B3EC6"/>
    <w:rsid w:val="001B4ED9"/>
    <w:rsid w:val="001C0349"/>
    <w:rsid w:val="001D5C18"/>
    <w:rsid w:val="001E7C93"/>
    <w:rsid w:val="001E7F7B"/>
    <w:rsid w:val="001F0E6F"/>
    <w:rsid w:val="00214B84"/>
    <w:rsid w:val="00221EF5"/>
    <w:rsid w:val="00232CD7"/>
    <w:rsid w:val="0023673C"/>
    <w:rsid w:val="00240D5D"/>
    <w:rsid w:val="0024456F"/>
    <w:rsid w:val="00244B5D"/>
    <w:rsid w:val="00260E6E"/>
    <w:rsid w:val="002628FE"/>
    <w:rsid w:val="00272D9C"/>
    <w:rsid w:val="00273804"/>
    <w:rsid w:val="002843A1"/>
    <w:rsid w:val="00285B71"/>
    <w:rsid w:val="002A151C"/>
    <w:rsid w:val="002A25B8"/>
    <w:rsid w:val="002A2DB8"/>
    <w:rsid w:val="002A6E59"/>
    <w:rsid w:val="002C15DC"/>
    <w:rsid w:val="002D0072"/>
    <w:rsid w:val="002D20BC"/>
    <w:rsid w:val="002E79BD"/>
    <w:rsid w:val="003070A4"/>
    <w:rsid w:val="003165FB"/>
    <w:rsid w:val="00316F27"/>
    <w:rsid w:val="00322466"/>
    <w:rsid w:val="00323469"/>
    <w:rsid w:val="003275B0"/>
    <w:rsid w:val="00330D66"/>
    <w:rsid w:val="003325B4"/>
    <w:rsid w:val="00332CF8"/>
    <w:rsid w:val="003372F1"/>
    <w:rsid w:val="003508D0"/>
    <w:rsid w:val="00357DC2"/>
    <w:rsid w:val="00382AF5"/>
    <w:rsid w:val="00393DC7"/>
    <w:rsid w:val="003E480E"/>
    <w:rsid w:val="003E6710"/>
    <w:rsid w:val="003F2809"/>
    <w:rsid w:val="003F2852"/>
    <w:rsid w:val="0040167D"/>
    <w:rsid w:val="00420967"/>
    <w:rsid w:val="00420CE5"/>
    <w:rsid w:val="004210DB"/>
    <w:rsid w:val="0042668D"/>
    <w:rsid w:val="00426BAB"/>
    <w:rsid w:val="004272C3"/>
    <w:rsid w:val="00427588"/>
    <w:rsid w:val="00434696"/>
    <w:rsid w:val="00437DDF"/>
    <w:rsid w:val="00456DE4"/>
    <w:rsid w:val="00463D4C"/>
    <w:rsid w:val="00477756"/>
    <w:rsid w:val="00477F07"/>
    <w:rsid w:val="00480B3F"/>
    <w:rsid w:val="00486909"/>
    <w:rsid w:val="004A4E47"/>
    <w:rsid w:val="004B1316"/>
    <w:rsid w:val="004B380B"/>
    <w:rsid w:val="004E71E2"/>
    <w:rsid w:val="00502E70"/>
    <w:rsid w:val="00503283"/>
    <w:rsid w:val="00504A23"/>
    <w:rsid w:val="00504D1F"/>
    <w:rsid w:val="00511813"/>
    <w:rsid w:val="005255F1"/>
    <w:rsid w:val="0054536C"/>
    <w:rsid w:val="00545F18"/>
    <w:rsid w:val="005643BD"/>
    <w:rsid w:val="00585E25"/>
    <w:rsid w:val="005930A0"/>
    <w:rsid w:val="005A50C6"/>
    <w:rsid w:val="005C1AAF"/>
    <w:rsid w:val="005C2E33"/>
    <w:rsid w:val="005D1C97"/>
    <w:rsid w:val="005D7854"/>
    <w:rsid w:val="005E2616"/>
    <w:rsid w:val="005E5B92"/>
    <w:rsid w:val="005F1794"/>
    <w:rsid w:val="005F648C"/>
    <w:rsid w:val="00614932"/>
    <w:rsid w:val="00616666"/>
    <w:rsid w:val="00626EB8"/>
    <w:rsid w:val="006303E0"/>
    <w:rsid w:val="00633BEA"/>
    <w:rsid w:val="00657532"/>
    <w:rsid w:val="00657572"/>
    <w:rsid w:val="00657591"/>
    <w:rsid w:val="00664F94"/>
    <w:rsid w:val="00672A99"/>
    <w:rsid w:val="006756A1"/>
    <w:rsid w:val="00680553"/>
    <w:rsid w:val="006822B4"/>
    <w:rsid w:val="00682D4A"/>
    <w:rsid w:val="00691C52"/>
    <w:rsid w:val="00692114"/>
    <w:rsid w:val="006A4261"/>
    <w:rsid w:val="006A5D2A"/>
    <w:rsid w:val="006B3CBC"/>
    <w:rsid w:val="006D18BC"/>
    <w:rsid w:val="006E1A17"/>
    <w:rsid w:val="006E1E85"/>
    <w:rsid w:val="006E76DC"/>
    <w:rsid w:val="00702F32"/>
    <w:rsid w:val="007032CA"/>
    <w:rsid w:val="00711ACC"/>
    <w:rsid w:val="007262B6"/>
    <w:rsid w:val="00736DAC"/>
    <w:rsid w:val="00740821"/>
    <w:rsid w:val="00752ECB"/>
    <w:rsid w:val="0076078D"/>
    <w:rsid w:val="0076116A"/>
    <w:rsid w:val="00762D44"/>
    <w:rsid w:val="00771B05"/>
    <w:rsid w:val="00781F5B"/>
    <w:rsid w:val="00787AC4"/>
    <w:rsid w:val="00790DD3"/>
    <w:rsid w:val="007A3A90"/>
    <w:rsid w:val="007A3CD8"/>
    <w:rsid w:val="007A4836"/>
    <w:rsid w:val="007E0293"/>
    <w:rsid w:val="007F1F79"/>
    <w:rsid w:val="007F5A5E"/>
    <w:rsid w:val="00816779"/>
    <w:rsid w:val="008169E5"/>
    <w:rsid w:val="00822D80"/>
    <w:rsid w:val="0084307C"/>
    <w:rsid w:val="008460FF"/>
    <w:rsid w:val="00853A87"/>
    <w:rsid w:val="008541B1"/>
    <w:rsid w:val="008549D4"/>
    <w:rsid w:val="00857293"/>
    <w:rsid w:val="008628A7"/>
    <w:rsid w:val="008726FD"/>
    <w:rsid w:val="008833CD"/>
    <w:rsid w:val="00883D3B"/>
    <w:rsid w:val="00887D19"/>
    <w:rsid w:val="00895124"/>
    <w:rsid w:val="00896A8F"/>
    <w:rsid w:val="0089751E"/>
    <w:rsid w:val="008E1395"/>
    <w:rsid w:val="008E3AAB"/>
    <w:rsid w:val="00910867"/>
    <w:rsid w:val="00912BDC"/>
    <w:rsid w:val="00926453"/>
    <w:rsid w:val="00926680"/>
    <w:rsid w:val="00927DC7"/>
    <w:rsid w:val="009341DB"/>
    <w:rsid w:val="00936C91"/>
    <w:rsid w:val="00954E20"/>
    <w:rsid w:val="00956CA9"/>
    <w:rsid w:val="0096577F"/>
    <w:rsid w:val="00972390"/>
    <w:rsid w:val="00984955"/>
    <w:rsid w:val="00990FAD"/>
    <w:rsid w:val="009959C1"/>
    <w:rsid w:val="009A000A"/>
    <w:rsid w:val="009A4B6F"/>
    <w:rsid w:val="009A525C"/>
    <w:rsid w:val="009B227E"/>
    <w:rsid w:val="009B3C52"/>
    <w:rsid w:val="009B552A"/>
    <w:rsid w:val="009B7B1D"/>
    <w:rsid w:val="009E03C1"/>
    <w:rsid w:val="00A0597F"/>
    <w:rsid w:val="00A06A17"/>
    <w:rsid w:val="00A179A8"/>
    <w:rsid w:val="00A23788"/>
    <w:rsid w:val="00A460A1"/>
    <w:rsid w:val="00A57C21"/>
    <w:rsid w:val="00A628EF"/>
    <w:rsid w:val="00A64905"/>
    <w:rsid w:val="00A70C3A"/>
    <w:rsid w:val="00A710AB"/>
    <w:rsid w:val="00A72719"/>
    <w:rsid w:val="00A8449F"/>
    <w:rsid w:val="00A91F1C"/>
    <w:rsid w:val="00A94A11"/>
    <w:rsid w:val="00AB6C03"/>
    <w:rsid w:val="00AE0925"/>
    <w:rsid w:val="00AF0173"/>
    <w:rsid w:val="00AF3511"/>
    <w:rsid w:val="00AF3E95"/>
    <w:rsid w:val="00AF651C"/>
    <w:rsid w:val="00B06B30"/>
    <w:rsid w:val="00B12E6E"/>
    <w:rsid w:val="00B1370D"/>
    <w:rsid w:val="00B21156"/>
    <w:rsid w:val="00B25E7A"/>
    <w:rsid w:val="00B30298"/>
    <w:rsid w:val="00B46F4D"/>
    <w:rsid w:val="00B5407B"/>
    <w:rsid w:val="00B61A3D"/>
    <w:rsid w:val="00B70F88"/>
    <w:rsid w:val="00B85F0E"/>
    <w:rsid w:val="00B93499"/>
    <w:rsid w:val="00BB1D1C"/>
    <w:rsid w:val="00BC56EE"/>
    <w:rsid w:val="00BD0F0D"/>
    <w:rsid w:val="00BD1A1A"/>
    <w:rsid w:val="00BD5B06"/>
    <w:rsid w:val="00BF77EE"/>
    <w:rsid w:val="00C0682E"/>
    <w:rsid w:val="00C134E7"/>
    <w:rsid w:val="00C318D4"/>
    <w:rsid w:val="00C346EF"/>
    <w:rsid w:val="00C35D7F"/>
    <w:rsid w:val="00C40146"/>
    <w:rsid w:val="00C512EE"/>
    <w:rsid w:val="00C51711"/>
    <w:rsid w:val="00C52E4A"/>
    <w:rsid w:val="00C7396C"/>
    <w:rsid w:val="00C76DFE"/>
    <w:rsid w:val="00C7747F"/>
    <w:rsid w:val="00C83686"/>
    <w:rsid w:val="00C8462B"/>
    <w:rsid w:val="00C90735"/>
    <w:rsid w:val="00C907CE"/>
    <w:rsid w:val="00C92827"/>
    <w:rsid w:val="00C93E18"/>
    <w:rsid w:val="00C941A0"/>
    <w:rsid w:val="00CA541D"/>
    <w:rsid w:val="00CB009A"/>
    <w:rsid w:val="00CB47DE"/>
    <w:rsid w:val="00CB582D"/>
    <w:rsid w:val="00CC319F"/>
    <w:rsid w:val="00CE048B"/>
    <w:rsid w:val="00D01489"/>
    <w:rsid w:val="00D01503"/>
    <w:rsid w:val="00D15E9C"/>
    <w:rsid w:val="00D2290A"/>
    <w:rsid w:val="00D22929"/>
    <w:rsid w:val="00D258AD"/>
    <w:rsid w:val="00D32247"/>
    <w:rsid w:val="00D37E84"/>
    <w:rsid w:val="00D4021E"/>
    <w:rsid w:val="00D415A5"/>
    <w:rsid w:val="00D42C99"/>
    <w:rsid w:val="00D434DD"/>
    <w:rsid w:val="00D447F2"/>
    <w:rsid w:val="00D55DA4"/>
    <w:rsid w:val="00D75DD0"/>
    <w:rsid w:val="00D80D25"/>
    <w:rsid w:val="00D8586C"/>
    <w:rsid w:val="00D92F71"/>
    <w:rsid w:val="00DC2528"/>
    <w:rsid w:val="00DC2F1F"/>
    <w:rsid w:val="00DE5997"/>
    <w:rsid w:val="00DF3340"/>
    <w:rsid w:val="00DF53D3"/>
    <w:rsid w:val="00DF68B7"/>
    <w:rsid w:val="00E24D2A"/>
    <w:rsid w:val="00E3659E"/>
    <w:rsid w:val="00E4441A"/>
    <w:rsid w:val="00E44FDC"/>
    <w:rsid w:val="00E603E5"/>
    <w:rsid w:val="00E66B94"/>
    <w:rsid w:val="00E66C1C"/>
    <w:rsid w:val="00E7465E"/>
    <w:rsid w:val="00E75AAC"/>
    <w:rsid w:val="00E75EE1"/>
    <w:rsid w:val="00E862BF"/>
    <w:rsid w:val="00E97A26"/>
    <w:rsid w:val="00EA4E1E"/>
    <w:rsid w:val="00EA62A7"/>
    <w:rsid w:val="00EB39C2"/>
    <w:rsid w:val="00EC5845"/>
    <w:rsid w:val="00ED37D3"/>
    <w:rsid w:val="00EE1A0B"/>
    <w:rsid w:val="00EE385B"/>
    <w:rsid w:val="00EF66A0"/>
    <w:rsid w:val="00EF765A"/>
    <w:rsid w:val="00F20C7E"/>
    <w:rsid w:val="00F27FC2"/>
    <w:rsid w:val="00F34E53"/>
    <w:rsid w:val="00F35C4D"/>
    <w:rsid w:val="00F7017D"/>
    <w:rsid w:val="00F81113"/>
    <w:rsid w:val="00F837EA"/>
    <w:rsid w:val="00F87BF0"/>
    <w:rsid w:val="00F942C3"/>
    <w:rsid w:val="00FA555A"/>
    <w:rsid w:val="00FA5A4E"/>
    <w:rsid w:val="00FA6768"/>
    <w:rsid w:val="00FA67C2"/>
    <w:rsid w:val="00FC4745"/>
    <w:rsid w:val="00FF57CE"/>
    <w:rsid w:val="00FF5940"/>
    <w:rsid w:val="50FA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DFE"/>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7A3CD8"/>
    <w:pPr>
      <w:outlineLvl w:val="1"/>
    </w:pPr>
  </w:style>
  <w:style w:type="paragraph" w:styleId="Heading3">
    <w:name w:val="heading 3"/>
    <w:basedOn w:val="Normal"/>
    <w:next w:val="Normal"/>
    <w:link w:val="Heading3Char"/>
    <w:uiPriority w:val="9"/>
    <w:unhideWhenUsed/>
    <w:qFormat/>
    <w:rsid w:val="002E79BD"/>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90DD3"/>
    <w:rPr>
      <w:color w:val="0563C1" w:themeColor="hyperlink"/>
      <w:u w:val="single"/>
    </w:rPr>
  </w:style>
  <w:style w:type="character" w:styleId="PlaceholderText">
    <w:name w:val="Placeholder Text"/>
    <w:basedOn w:val="DefaultParagraphFont"/>
    <w:uiPriority w:val="99"/>
    <w:semiHidden/>
    <w:rsid w:val="00135570"/>
    <w:rPr>
      <w:color w:val="808080"/>
    </w:rPr>
  </w:style>
  <w:style w:type="character" w:customStyle="1" w:styleId="Heading3Char">
    <w:name w:val="Heading 3 Char"/>
    <w:basedOn w:val="DefaultParagraphFont"/>
    <w:link w:val="Heading3"/>
    <w:uiPriority w:val="9"/>
    <w:rsid w:val="002E79B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76DFE"/>
    <w:rPr>
      <w:rFonts w:cs="Arial"/>
      <w:smallCaps/>
      <w:sz w:val="28"/>
      <w:szCs w:val="20"/>
    </w:rPr>
  </w:style>
  <w:style w:type="character" w:customStyle="1" w:styleId="Heading2Char">
    <w:name w:val="Heading 2 Char"/>
    <w:basedOn w:val="DefaultParagraphFont"/>
    <w:link w:val="Heading2"/>
    <w:uiPriority w:val="9"/>
    <w:rsid w:val="007A3CD8"/>
    <w:rPr>
      <w:rFonts w:cs="Arial"/>
      <w:smallCaps/>
      <w:sz w:val="28"/>
      <w:szCs w:val="20"/>
    </w:rPr>
  </w:style>
  <w:style w:type="paragraph" w:styleId="NoSpacing">
    <w:name w:val="No Spacing"/>
    <w:basedOn w:val="Normal"/>
    <w:uiPriority w:val="1"/>
    <w:qFormat/>
    <w:rsid w:val="00F942C3"/>
    <w:pPr>
      <w:spacing w:after="0" w:line="240" w:lineRule="auto"/>
    </w:pPr>
  </w:style>
  <w:style w:type="character" w:customStyle="1" w:styleId="normaltextrun">
    <w:name w:val="normaltextrun"/>
    <w:basedOn w:val="DefaultParagraphFont"/>
    <w:rsid w:val="001050B8"/>
  </w:style>
  <w:style w:type="paragraph" w:styleId="Title">
    <w:name w:val="Title"/>
    <w:basedOn w:val="Normal"/>
    <w:next w:val="Normal"/>
    <w:link w:val="TitleChar"/>
    <w:uiPriority w:val="10"/>
    <w:qFormat/>
    <w:rsid w:val="00477F07"/>
    <w:pPr>
      <w:spacing w:after="600" w:line="240" w:lineRule="auto"/>
      <w:jc w:val="center"/>
    </w:pPr>
    <w:rPr>
      <w:b/>
      <w:smallCaps/>
      <w:sz w:val="32"/>
    </w:rPr>
  </w:style>
  <w:style w:type="character" w:customStyle="1" w:styleId="TitleChar">
    <w:name w:val="Title Char"/>
    <w:basedOn w:val="DefaultParagraphFont"/>
    <w:link w:val="Title"/>
    <w:uiPriority w:val="10"/>
    <w:rsid w:val="00477F07"/>
    <w:rPr>
      <w:b/>
      <w:smallCaps/>
      <w:sz w:val="32"/>
    </w:rPr>
  </w:style>
  <w:style w:type="character" w:customStyle="1" w:styleId="Style1">
    <w:name w:val="Style1"/>
    <w:basedOn w:val="DefaultParagraphFont"/>
    <w:uiPriority w:val="1"/>
    <w:rsid w:val="008549D4"/>
    <w:rPr>
      <w:rFonts w:ascii="Calibri" w:hAnsi="Calibri"/>
      <w:sz w:val="22"/>
    </w:rPr>
  </w:style>
  <w:style w:type="numbering" w:customStyle="1" w:styleId="DEACStandardsList">
    <w:name w:val="DEAC Standards List"/>
    <w:basedOn w:val="NoList"/>
    <w:uiPriority w:val="99"/>
    <w:rsid w:val="008169E5"/>
    <w:pPr>
      <w:numPr>
        <w:numId w:val="47"/>
      </w:numPr>
    </w:pPr>
  </w:style>
  <w:style w:type="paragraph" w:styleId="Revision">
    <w:name w:val="Revision"/>
    <w:hidden/>
    <w:uiPriority w:val="99"/>
    <w:semiHidden/>
    <w:rsid w:val="00DF5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147">
      <w:bodyDiv w:val="1"/>
      <w:marLeft w:val="0"/>
      <w:marRight w:val="0"/>
      <w:marTop w:val="0"/>
      <w:marBottom w:val="0"/>
      <w:divBdr>
        <w:top w:val="none" w:sz="0" w:space="0" w:color="auto"/>
        <w:left w:val="none" w:sz="0" w:space="0" w:color="auto"/>
        <w:bottom w:val="none" w:sz="0" w:space="0" w:color="auto"/>
        <w:right w:val="none" w:sz="0" w:space="0" w:color="auto"/>
      </w:divBdr>
    </w:div>
    <w:div w:id="121660381">
      <w:bodyDiv w:val="1"/>
      <w:marLeft w:val="0"/>
      <w:marRight w:val="0"/>
      <w:marTop w:val="0"/>
      <w:marBottom w:val="0"/>
      <w:divBdr>
        <w:top w:val="none" w:sz="0" w:space="0" w:color="auto"/>
        <w:left w:val="none" w:sz="0" w:space="0" w:color="auto"/>
        <w:bottom w:val="none" w:sz="0" w:space="0" w:color="auto"/>
        <w:right w:val="none" w:sz="0" w:space="0" w:color="auto"/>
      </w:divBdr>
    </w:div>
    <w:div w:id="310672846">
      <w:bodyDiv w:val="1"/>
      <w:marLeft w:val="0"/>
      <w:marRight w:val="0"/>
      <w:marTop w:val="0"/>
      <w:marBottom w:val="0"/>
      <w:divBdr>
        <w:top w:val="none" w:sz="0" w:space="0" w:color="auto"/>
        <w:left w:val="none" w:sz="0" w:space="0" w:color="auto"/>
        <w:bottom w:val="none" w:sz="0" w:space="0" w:color="auto"/>
        <w:right w:val="none" w:sz="0" w:space="0" w:color="auto"/>
      </w:divBdr>
    </w:div>
    <w:div w:id="441651491">
      <w:bodyDiv w:val="1"/>
      <w:marLeft w:val="0"/>
      <w:marRight w:val="0"/>
      <w:marTop w:val="0"/>
      <w:marBottom w:val="0"/>
      <w:divBdr>
        <w:top w:val="none" w:sz="0" w:space="0" w:color="auto"/>
        <w:left w:val="none" w:sz="0" w:space="0" w:color="auto"/>
        <w:bottom w:val="none" w:sz="0" w:space="0" w:color="auto"/>
        <w:right w:val="none" w:sz="0" w:space="0" w:color="auto"/>
      </w:divBdr>
    </w:div>
    <w:div w:id="476846621">
      <w:bodyDiv w:val="1"/>
      <w:marLeft w:val="0"/>
      <w:marRight w:val="0"/>
      <w:marTop w:val="0"/>
      <w:marBottom w:val="0"/>
      <w:divBdr>
        <w:top w:val="none" w:sz="0" w:space="0" w:color="auto"/>
        <w:left w:val="none" w:sz="0" w:space="0" w:color="auto"/>
        <w:bottom w:val="none" w:sz="0" w:space="0" w:color="auto"/>
        <w:right w:val="none" w:sz="0" w:space="0" w:color="auto"/>
      </w:divBdr>
    </w:div>
    <w:div w:id="979268453">
      <w:bodyDiv w:val="1"/>
      <w:marLeft w:val="0"/>
      <w:marRight w:val="0"/>
      <w:marTop w:val="0"/>
      <w:marBottom w:val="0"/>
      <w:divBdr>
        <w:top w:val="none" w:sz="0" w:space="0" w:color="auto"/>
        <w:left w:val="none" w:sz="0" w:space="0" w:color="auto"/>
        <w:bottom w:val="none" w:sz="0" w:space="0" w:color="auto"/>
        <w:right w:val="none" w:sz="0" w:space="0" w:color="auto"/>
      </w:divBdr>
    </w:div>
    <w:div w:id="1716269507">
      <w:bodyDiv w:val="1"/>
      <w:marLeft w:val="0"/>
      <w:marRight w:val="0"/>
      <w:marTop w:val="0"/>
      <w:marBottom w:val="0"/>
      <w:divBdr>
        <w:top w:val="none" w:sz="0" w:space="0" w:color="auto"/>
        <w:left w:val="none" w:sz="0" w:space="0" w:color="auto"/>
        <w:bottom w:val="none" w:sz="0" w:space="0" w:color="auto"/>
        <w:right w:val="none" w:sz="0" w:space="0" w:color="auto"/>
      </w:divBdr>
    </w:div>
    <w:div w:id="18577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7A1E718D334BFABE136ADD557CA698"/>
        <w:category>
          <w:name w:val="General"/>
          <w:gallery w:val="placeholder"/>
        </w:category>
        <w:types>
          <w:type w:val="bbPlcHdr"/>
        </w:types>
        <w:behaviors>
          <w:behavior w:val="content"/>
        </w:behaviors>
        <w:guid w:val="{05FE8529-9FB2-451A-931D-0C998C41CE5B}"/>
      </w:docPartPr>
      <w:docPartBody>
        <w:p w:rsidR="001B0E0C" w:rsidRDefault="007C42C0" w:rsidP="007C42C0">
          <w:pPr>
            <w:pStyle w:val="127A1E718D334BFABE136ADD557CA6981"/>
          </w:pPr>
          <w:r>
            <w:rPr>
              <w:rStyle w:val="PlaceholderText"/>
              <w:sz w:val="24"/>
            </w:rPr>
            <w:t>President/CEO Name</w:t>
          </w:r>
        </w:p>
      </w:docPartBody>
    </w:docPart>
    <w:docPart>
      <w:docPartPr>
        <w:name w:val="30BE7E25EE9246D99DB1659BA378E75C"/>
        <w:category>
          <w:name w:val="General"/>
          <w:gallery w:val="placeholder"/>
        </w:category>
        <w:types>
          <w:type w:val="bbPlcHdr"/>
        </w:types>
        <w:behaviors>
          <w:behavior w:val="content"/>
        </w:behaviors>
        <w:guid w:val="{84BCD9F2-EA2C-4D6E-B0D7-BD51A8E7A8DF}"/>
      </w:docPartPr>
      <w:docPartBody>
        <w:p w:rsidR="001B0E0C" w:rsidRDefault="007C42C0" w:rsidP="007C42C0">
          <w:pPr>
            <w:pStyle w:val="30BE7E25EE9246D99DB1659BA378E75C1"/>
          </w:pPr>
          <w:r>
            <w:rPr>
              <w:rStyle w:val="PlaceholderText"/>
              <w:sz w:val="24"/>
            </w:rPr>
            <w:t>President/CEO Signature</w:t>
          </w:r>
        </w:p>
      </w:docPartBody>
    </w:docPart>
    <w:docPart>
      <w:docPartPr>
        <w:name w:val="11E26B4865AA4597B343C82A043FC53A"/>
        <w:category>
          <w:name w:val="General"/>
          <w:gallery w:val="placeholder"/>
        </w:category>
        <w:types>
          <w:type w:val="bbPlcHdr"/>
        </w:types>
        <w:behaviors>
          <w:behavior w:val="content"/>
        </w:behaviors>
        <w:guid w:val="{1DB11D9F-D843-4723-A5D8-253C7670B6FF}"/>
      </w:docPartPr>
      <w:docPartBody>
        <w:p w:rsidR="001B0E0C" w:rsidRDefault="007C42C0" w:rsidP="007C42C0">
          <w:pPr>
            <w:pStyle w:val="11E26B4865AA4597B343C82A043FC53A1"/>
          </w:pPr>
          <w:r>
            <w:rPr>
              <w:rStyle w:val="PlaceholderText"/>
              <w:sz w:val="24"/>
            </w:rPr>
            <w:t>Insert Date</w:t>
          </w:r>
        </w:p>
      </w:docPartBody>
    </w:docPart>
    <w:docPart>
      <w:docPartPr>
        <w:name w:val="0C1289245F0B49A4AA56A34703E71031"/>
        <w:category>
          <w:name w:val="General"/>
          <w:gallery w:val="placeholder"/>
        </w:category>
        <w:types>
          <w:type w:val="bbPlcHdr"/>
        </w:types>
        <w:behaviors>
          <w:behavior w:val="content"/>
        </w:behaviors>
        <w:guid w:val="{E4F08FCF-C2ED-4DAE-B26A-246EF4156AD2}"/>
      </w:docPartPr>
      <w:docPartBody>
        <w:p w:rsidR="0081133D" w:rsidRDefault="007C42C0" w:rsidP="007C42C0">
          <w:pPr>
            <w:pStyle w:val="0C1289245F0B49A4AA56A34703E710311"/>
          </w:pPr>
          <w:r>
            <w:rPr>
              <w:rStyle w:val="PlaceholderText"/>
            </w:rPr>
            <w:t>Insert Institution Name</w:t>
          </w:r>
        </w:p>
      </w:docPartBody>
    </w:docPart>
    <w:docPart>
      <w:docPartPr>
        <w:name w:val="2F501E8EB0EA42449448B41ACE3FB414"/>
        <w:category>
          <w:name w:val="General"/>
          <w:gallery w:val="placeholder"/>
        </w:category>
        <w:types>
          <w:type w:val="bbPlcHdr"/>
        </w:types>
        <w:behaviors>
          <w:behavior w:val="content"/>
        </w:behaviors>
        <w:guid w:val="{B8B961D2-290D-460D-A7EA-64752390FB64}"/>
      </w:docPartPr>
      <w:docPartBody>
        <w:p w:rsidR="0081133D" w:rsidRDefault="007C42C0" w:rsidP="007C42C0">
          <w:pPr>
            <w:pStyle w:val="2F501E8EB0EA42449448B41ACE3FB4141"/>
          </w:pPr>
          <w:r w:rsidRPr="00D12AD9">
            <w:rPr>
              <w:color w:val="808080" w:themeColor="background1" w:themeShade="80"/>
            </w:rPr>
            <w:t>Insert Former Name(s)</w:t>
          </w:r>
        </w:p>
      </w:docPartBody>
    </w:docPart>
    <w:docPart>
      <w:docPartPr>
        <w:name w:val="4F4F2B347BFE49458A081A2E008EC468"/>
        <w:category>
          <w:name w:val="General"/>
          <w:gallery w:val="placeholder"/>
        </w:category>
        <w:types>
          <w:type w:val="bbPlcHdr"/>
        </w:types>
        <w:behaviors>
          <w:behavior w:val="content"/>
        </w:behaviors>
        <w:guid w:val="{70E8F245-4880-4870-8D03-3029F4B695C2}"/>
      </w:docPartPr>
      <w:docPartBody>
        <w:p w:rsidR="0081133D" w:rsidRDefault="00C00494" w:rsidP="00C00494">
          <w:pPr>
            <w:pStyle w:val="4F4F2B347BFE49458A081A2E008EC468"/>
          </w:pPr>
          <w:r w:rsidRPr="004252E7">
            <w:rPr>
              <w:rStyle w:val="PlaceholderText"/>
            </w:rPr>
            <w:t>Click or tap here to enter text.</w:t>
          </w:r>
        </w:p>
      </w:docPartBody>
    </w:docPart>
    <w:docPart>
      <w:docPartPr>
        <w:name w:val="0110C5F37BC94E5FBB37AA6BA24D7D6B"/>
        <w:category>
          <w:name w:val="General"/>
          <w:gallery w:val="placeholder"/>
        </w:category>
        <w:types>
          <w:type w:val="bbPlcHdr"/>
        </w:types>
        <w:behaviors>
          <w:behavior w:val="content"/>
        </w:behaviors>
        <w:guid w:val="{2E58E88D-E67F-4809-8C68-D5C2D2A4C12F}"/>
      </w:docPartPr>
      <w:docPartBody>
        <w:p w:rsidR="0081133D" w:rsidRDefault="007C42C0" w:rsidP="007C42C0">
          <w:pPr>
            <w:pStyle w:val="0110C5F37BC94E5FBB37AA6BA24D7D6B1"/>
          </w:pPr>
          <w:r>
            <w:rPr>
              <w:rStyle w:val="PlaceholderText"/>
            </w:rPr>
            <w:t>Main Telephone Number</w:t>
          </w:r>
        </w:p>
      </w:docPartBody>
    </w:docPart>
    <w:docPart>
      <w:docPartPr>
        <w:name w:val="CB596CD7806E49D8A0BF3269EC1F9C68"/>
        <w:category>
          <w:name w:val="General"/>
          <w:gallery w:val="placeholder"/>
        </w:category>
        <w:types>
          <w:type w:val="bbPlcHdr"/>
        </w:types>
        <w:behaviors>
          <w:behavior w:val="content"/>
        </w:behaviors>
        <w:guid w:val="{F14450B9-421C-4652-9F97-1CF28AF11EDA}"/>
      </w:docPartPr>
      <w:docPartBody>
        <w:p w:rsidR="0081133D" w:rsidRDefault="00C00494" w:rsidP="00C00494">
          <w:pPr>
            <w:pStyle w:val="CB596CD7806E49D8A0BF3269EC1F9C68"/>
          </w:pPr>
          <w:r w:rsidRPr="004252E7">
            <w:rPr>
              <w:rStyle w:val="PlaceholderText"/>
            </w:rPr>
            <w:t>Click or tap here to enter text.</w:t>
          </w:r>
        </w:p>
      </w:docPartBody>
    </w:docPart>
    <w:docPart>
      <w:docPartPr>
        <w:name w:val="5F45416E0C0F4860A75EB8BBAF4E1F8A"/>
        <w:category>
          <w:name w:val="General"/>
          <w:gallery w:val="placeholder"/>
        </w:category>
        <w:types>
          <w:type w:val="bbPlcHdr"/>
        </w:types>
        <w:behaviors>
          <w:behavior w:val="content"/>
        </w:behaviors>
        <w:guid w:val="{AB813649-72CE-4A73-A853-0C01460CA2F7}"/>
      </w:docPartPr>
      <w:docPartBody>
        <w:p w:rsidR="0081133D" w:rsidRDefault="007C42C0" w:rsidP="007C42C0">
          <w:pPr>
            <w:pStyle w:val="5F45416E0C0F4860A75EB8BBAF4E1F8A1"/>
          </w:pPr>
          <w:r w:rsidRPr="008549D4">
            <w:rPr>
              <w:rStyle w:val="PlaceholderText"/>
            </w:rPr>
            <w:t>Insert Response</w:t>
          </w:r>
        </w:p>
      </w:docPartBody>
    </w:docPart>
    <w:docPart>
      <w:docPartPr>
        <w:name w:val="A7D5D2C8F6BE488D80B3130BA892FAEC"/>
        <w:category>
          <w:name w:val="General"/>
          <w:gallery w:val="placeholder"/>
        </w:category>
        <w:types>
          <w:type w:val="bbPlcHdr"/>
        </w:types>
        <w:behaviors>
          <w:behavior w:val="content"/>
        </w:behaviors>
        <w:guid w:val="{3FEB5FE5-5647-47F1-9C85-FB844DF7B231}"/>
      </w:docPartPr>
      <w:docPartBody>
        <w:p w:rsidR="007C42C0" w:rsidRDefault="007C42C0" w:rsidP="007C42C0">
          <w:pPr>
            <w:pStyle w:val="A7D5D2C8F6BE488D80B3130BA892FAEC1"/>
          </w:pPr>
          <w:r w:rsidRPr="008549D4">
            <w:rPr>
              <w:rStyle w:val="PlaceholderText"/>
            </w:rPr>
            <w:t>Insert Response</w:t>
          </w:r>
        </w:p>
      </w:docPartBody>
    </w:docPart>
    <w:docPart>
      <w:docPartPr>
        <w:name w:val="35A38AB30715420D96C594C87F6EF07B"/>
        <w:category>
          <w:name w:val="General"/>
          <w:gallery w:val="placeholder"/>
        </w:category>
        <w:types>
          <w:type w:val="bbPlcHdr"/>
        </w:types>
        <w:behaviors>
          <w:behavior w:val="content"/>
        </w:behaviors>
        <w:guid w:val="{931E4AAB-8FA1-4ADF-976F-BEC9128675AD}"/>
      </w:docPartPr>
      <w:docPartBody>
        <w:p w:rsidR="007C42C0" w:rsidRDefault="007C42C0" w:rsidP="007C42C0">
          <w:pPr>
            <w:pStyle w:val="35A38AB30715420D96C594C87F6EF07B1"/>
          </w:pPr>
          <w:r w:rsidRPr="008549D4">
            <w:rPr>
              <w:rStyle w:val="PlaceholderText"/>
            </w:rPr>
            <w:t>Insert Response</w:t>
          </w:r>
        </w:p>
      </w:docPartBody>
    </w:docPart>
    <w:docPart>
      <w:docPartPr>
        <w:name w:val="843C7E66519940DEB59DA09C99F37AAB"/>
        <w:category>
          <w:name w:val="General"/>
          <w:gallery w:val="placeholder"/>
        </w:category>
        <w:types>
          <w:type w:val="bbPlcHdr"/>
        </w:types>
        <w:behaviors>
          <w:behavior w:val="content"/>
        </w:behaviors>
        <w:guid w:val="{4592FA14-AD1E-462D-A122-629AC6CC291D}"/>
      </w:docPartPr>
      <w:docPartBody>
        <w:p w:rsidR="007C42C0" w:rsidRDefault="007C42C0" w:rsidP="007C42C0">
          <w:pPr>
            <w:pStyle w:val="843C7E66519940DEB59DA09C99F37AAB1"/>
          </w:pPr>
          <w:r w:rsidRPr="008549D4">
            <w:rPr>
              <w:rStyle w:val="PlaceholderText"/>
            </w:rPr>
            <w:t>Insert Response</w:t>
          </w:r>
        </w:p>
      </w:docPartBody>
    </w:docPart>
    <w:docPart>
      <w:docPartPr>
        <w:name w:val="69C516F262314351B27FF30101D02C75"/>
        <w:category>
          <w:name w:val="General"/>
          <w:gallery w:val="placeholder"/>
        </w:category>
        <w:types>
          <w:type w:val="bbPlcHdr"/>
        </w:types>
        <w:behaviors>
          <w:behavior w:val="content"/>
        </w:behaviors>
        <w:guid w:val="{60EAA9D5-2811-403F-8146-17828BFB4C8F}"/>
      </w:docPartPr>
      <w:docPartBody>
        <w:p w:rsidR="007C42C0" w:rsidRDefault="007C42C0" w:rsidP="007C42C0">
          <w:pPr>
            <w:pStyle w:val="69C516F262314351B27FF30101D02C751"/>
          </w:pPr>
          <w:r w:rsidRPr="008549D4">
            <w:rPr>
              <w:rStyle w:val="PlaceholderText"/>
            </w:rPr>
            <w:t>Insert Response</w:t>
          </w:r>
        </w:p>
      </w:docPartBody>
    </w:docPart>
    <w:docPart>
      <w:docPartPr>
        <w:name w:val="E403E454C820455EAE0F6DA1435E2DE8"/>
        <w:category>
          <w:name w:val="General"/>
          <w:gallery w:val="placeholder"/>
        </w:category>
        <w:types>
          <w:type w:val="bbPlcHdr"/>
        </w:types>
        <w:behaviors>
          <w:behavior w:val="content"/>
        </w:behaviors>
        <w:guid w:val="{9DB6341C-505F-473D-97A9-0FAC5EE8B398}"/>
      </w:docPartPr>
      <w:docPartBody>
        <w:p w:rsidR="007C42C0" w:rsidRDefault="007C42C0" w:rsidP="007C42C0">
          <w:pPr>
            <w:pStyle w:val="E403E454C820455EAE0F6DA1435E2DE81"/>
          </w:pPr>
          <w:r w:rsidRPr="008549D4">
            <w:rPr>
              <w:rStyle w:val="PlaceholderText"/>
            </w:rPr>
            <w:t>Insert Response</w:t>
          </w:r>
        </w:p>
      </w:docPartBody>
    </w:docPart>
    <w:docPart>
      <w:docPartPr>
        <w:name w:val="41D65BC83F0F4E04BEB99E737E481E7C"/>
        <w:category>
          <w:name w:val="General"/>
          <w:gallery w:val="placeholder"/>
        </w:category>
        <w:types>
          <w:type w:val="bbPlcHdr"/>
        </w:types>
        <w:behaviors>
          <w:behavior w:val="content"/>
        </w:behaviors>
        <w:guid w:val="{E1AB3B8F-B929-4CE5-B3C4-5533094D843F}"/>
      </w:docPartPr>
      <w:docPartBody>
        <w:p w:rsidR="003F42CE" w:rsidRDefault="00533EAD" w:rsidP="00533EAD">
          <w:pPr>
            <w:pStyle w:val="41D65BC83F0F4E04BEB99E737E481E7C"/>
          </w:pPr>
          <w:r w:rsidRPr="004F6B35">
            <w:rPr>
              <w:rStyle w:val="PlaceholderText"/>
              <w:rFonts w:cstheme="minorHAnsi"/>
            </w:rPr>
            <w:t>Insert Link</w:t>
          </w:r>
        </w:p>
      </w:docPartBody>
    </w:docPart>
    <w:docPart>
      <w:docPartPr>
        <w:name w:val="DBB2A813518042BFA1836028A12DE975"/>
        <w:category>
          <w:name w:val="General"/>
          <w:gallery w:val="placeholder"/>
        </w:category>
        <w:types>
          <w:type w:val="bbPlcHdr"/>
        </w:types>
        <w:behaviors>
          <w:behavior w:val="content"/>
        </w:behaviors>
        <w:guid w:val="{15B11595-19BE-4515-A6FC-4D1AFC2585BB}"/>
      </w:docPartPr>
      <w:docPartBody>
        <w:p w:rsidR="003F42CE" w:rsidRDefault="00533EAD" w:rsidP="00533EAD">
          <w:pPr>
            <w:pStyle w:val="DBB2A813518042BFA1836028A12DE975"/>
          </w:pPr>
          <w:r w:rsidRPr="00284D69">
            <w:rPr>
              <w:rStyle w:val="PlaceholderText"/>
              <w:rFonts w:cstheme="minorHAnsi"/>
            </w:rPr>
            <w:t>Insert Link</w:t>
          </w:r>
        </w:p>
      </w:docPartBody>
    </w:docPart>
    <w:docPart>
      <w:docPartPr>
        <w:name w:val="B00A6E84EBFC4CB9B07CEA21038691DA"/>
        <w:category>
          <w:name w:val="General"/>
          <w:gallery w:val="placeholder"/>
        </w:category>
        <w:types>
          <w:type w:val="bbPlcHdr"/>
        </w:types>
        <w:behaviors>
          <w:behavior w:val="content"/>
        </w:behaviors>
        <w:guid w:val="{7A0B109D-9560-4748-93DB-679D218DE81D}"/>
      </w:docPartPr>
      <w:docPartBody>
        <w:p w:rsidR="003F42CE" w:rsidRDefault="00533EAD" w:rsidP="00533EAD">
          <w:pPr>
            <w:pStyle w:val="B00A6E84EBFC4CB9B07CEA21038691DA"/>
          </w:pPr>
          <w:r w:rsidRPr="00284D69">
            <w:rPr>
              <w:rStyle w:val="PlaceholderText"/>
              <w:rFonts w:cstheme="minorHAnsi"/>
            </w:rPr>
            <w:t>Insert Link</w:t>
          </w:r>
        </w:p>
      </w:docPartBody>
    </w:docPart>
    <w:docPart>
      <w:docPartPr>
        <w:name w:val="F7767656D6D04154AF6077CAC0EA2567"/>
        <w:category>
          <w:name w:val="General"/>
          <w:gallery w:val="placeholder"/>
        </w:category>
        <w:types>
          <w:type w:val="bbPlcHdr"/>
        </w:types>
        <w:behaviors>
          <w:behavior w:val="content"/>
        </w:behaviors>
        <w:guid w:val="{3F2C0F2A-46F2-4413-B59C-88C07352A7A5}"/>
      </w:docPartPr>
      <w:docPartBody>
        <w:p w:rsidR="003F42CE" w:rsidRDefault="00533EAD" w:rsidP="00533EAD">
          <w:pPr>
            <w:pStyle w:val="F7767656D6D04154AF6077CAC0EA2567"/>
          </w:pPr>
          <w:r w:rsidRPr="002C4751">
            <w:rPr>
              <w:rStyle w:val="PlaceholderText"/>
              <w:rFonts w:cstheme="minorHAnsi"/>
            </w:rPr>
            <w:t>Insert Link</w:t>
          </w:r>
        </w:p>
      </w:docPartBody>
    </w:docPart>
    <w:docPart>
      <w:docPartPr>
        <w:name w:val="9829BEEB2D134BFF837CF6B25EC65E9E"/>
        <w:category>
          <w:name w:val="General"/>
          <w:gallery w:val="placeholder"/>
        </w:category>
        <w:types>
          <w:type w:val="bbPlcHdr"/>
        </w:types>
        <w:behaviors>
          <w:behavior w:val="content"/>
        </w:behaviors>
        <w:guid w:val="{AB9B5F73-258A-4BC0-9C48-82B807098DB5}"/>
      </w:docPartPr>
      <w:docPartBody>
        <w:p w:rsidR="003F42CE" w:rsidRDefault="00533EAD" w:rsidP="00533EAD">
          <w:pPr>
            <w:pStyle w:val="9829BEEB2D134BFF837CF6B25EC65E9E"/>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B"/>
    <w:rsid w:val="00135CDB"/>
    <w:rsid w:val="00173707"/>
    <w:rsid w:val="001A54FE"/>
    <w:rsid w:val="001B0E0C"/>
    <w:rsid w:val="00216C32"/>
    <w:rsid w:val="003002FC"/>
    <w:rsid w:val="00360A7B"/>
    <w:rsid w:val="003F42CE"/>
    <w:rsid w:val="00503890"/>
    <w:rsid w:val="00533EAD"/>
    <w:rsid w:val="005E0C0F"/>
    <w:rsid w:val="00654D6C"/>
    <w:rsid w:val="00660FD8"/>
    <w:rsid w:val="006F3799"/>
    <w:rsid w:val="0073711A"/>
    <w:rsid w:val="007C42C0"/>
    <w:rsid w:val="0081133D"/>
    <w:rsid w:val="008378FC"/>
    <w:rsid w:val="00874C67"/>
    <w:rsid w:val="0092182F"/>
    <w:rsid w:val="009E6974"/>
    <w:rsid w:val="00A02196"/>
    <w:rsid w:val="00AB6C03"/>
    <w:rsid w:val="00AE1966"/>
    <w:rsid w:val="00BD0F0D"/>
    <w:rsid w:val="00C00494"/>
    <w:rsid w:val="00C1293B"/>
    <w:rsid w:val="00C318D4"/>
    <w:rsid w:val="00C45A20"/>
    <w:rsid w:val="00C512EE"/>
    <w:rsid w:val="00CA43EA"/>
    <w:rsid w:val="00CC6743"/>
    <w:rsid w:val="00D52488"/>
    <w:rsid w:val="00DA6BAA"/>
    <w:rsid w:val="00DF675A"/>
    <w:rsid w:val="00E478AD"/>
    <w:rsid w:val="00E81074"/>
    <w:rsid w:val="00EA7381"/>
    <w:rsid w:val="00EB26FE"/>
    <w:rsid w:val="00EB7E36"/>
    <w:rsid w:val="00E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EAD"/>
    <w:rPr>
      <w:color w:val="808080"/>
    </w:rPr>
  </w:style>
  <w:style w:type="paragraph" w:customStyle="1" w:styleId="4F4F2B347BFE49458A081A2E008EC468">
    <w:name w:val="4F4F2B347BFE49458A081A2E008EC468"/>
    <w:rsid w:val="00C00494"/>
  </w:style>
  <w:style w:type="paragraph" w:customStyle="1" w:styleId="CB596CD7806E49D8A0BF3269EC1F9C68">
    <w:name w:val="CB596CD7806E49D8A0BF3269EC1F9C68"/>
    <w:rsid w:val="00C00494"/>
  </w:style>
  <w:style w:type="paragraph" w:customStyle="1" w:styleId="0C1289245F0B49A4AA56A34703E710311">
    <w:name w:val="0C1289245F0B49A4AA56A34703E710311"/>
    <w:rsid w:val="007C42C0"/>
    <w:rPr>
      <w:rFonts w:eastAsiaTheme="minorHAnsi"/>
    </w:rPr>
  </w:style>
  <w:style w:type="paragraph" w:customStyle="1" w:styleId="2F501E8EB0EA42449448B41ACE3FB4141">
    <w:name w:val="2F501E8EB0EA42449448B41ACE3FB4141"/>
    <w:rsid w:val="007C42C0"/>
    <w:rPr>
      <w:rFonts w:eastAsiaTheme="minorHAnsi"/>
    </w:rPr>
  </w:style>
  <w:style w:type="paragraph" w:customStyle="1" w:styleId="0110C5F37BC94E5FBB37AA6BA24D7D6B1">
    <w:name w:val="0110C5F37BC94E5FBB37AA6BA24D7D6B1"/>
    <w:rsid w:val="007C42C0"/>
    <w:rPr>
      <w:rFonts w:eastAsiaTheme="minorHAnsi"/>
    </w:rPr>
  </w:style>
  <w:style w:type="paragraph" w:customStyle="1" w:styleId="5F45416E0C0F4860A75EB8BBAF4E1F8A1">
    <w:name w:val="5F45416E0C0F4860A75EB8BBAF4E1F8A1"/>
    <w:rsid w:val="007C42C0"/>
    <w:pPr>
      <w:ind w:left="720"/>
      <w:contextualSpacing/>
    </w:pPr>
    <w:rPr>
      <w:rFonts w:eastAsiaTheme="minorHAnsi"/>
    </w:rPr>
  </w:style>
  <w:style w:type="paragraph" w:customStyle="1" w:styleId="A7D5D2C8F6BE488D80B3130BA892FAEC1">
    <w:name w:val="A7D5D2C8F6BE488D80B3130BA892FAEC1"/>
    <w:rsid w:val="007C42C0"/>
    <w:pPr>
      <w:ind w:left="720"/>
      <w:contextualSpacing/>
    </w:pPr>
    <w:rPr>
      <w:rFonts w:eastAsiaTheme="minorHAnsi"/>
    </w:rPr>
  </w:style>
  <w:style w:type="paragraph" w:customStyle="1" w:styleId="35A38AB30715420D96C594C87F6EF07B1">
    <w:name w:val="35A38AB30715420D96C594C87F6EF07B1"/>
    <w:rsid w:val="007C42C0"/>
    <w:pPr>
      <w:ind w:left="720"/>
      <w:contextualSpacing/>
    </w:pPr>
    <w:rPr>
      <w:rFonts w:eastAsiaTheme="minorHAnsi"/>
    </w:rPr>
  </w:style>
  <w:style w:type="paragraph" w:customStyle="1" w:styleId="843C7E66519940DEB59DA09C99F37AAB1">
    <w:name w:val="843C7E66519940DEB59DA09C99F37AAB1"/>
    <w:rsid w:val="007C42C0"/>
    <w:pPr>
      <w:ind w:left="720"/>
      <w:contextualSpacing/>
    </w:pPr>
    <w:rPr>
      <w:rFonts w:eastAsiaTheme="minorHAnsi"/>
    </w:rPr>
  </w:style>
  <w:style w:type="paragraph" w:customStyle="1" w:styleId="69C516F262314351B27FF30101D02C751">
    <w:name w:val="69C516F262314351B27FF30101D02C751"/>
    <w:rsid w:val="007C42C0"/>
    <w:pPr>
      <w:ind w:left="720"/>
      <w:contextualSpacing/>
    </w:pPr>
    <w:rPr>
      <w:rFonts w:eastAsiaTheme="minorHAnsi"/>
    </w:rPr>
  </w:style>
  <w:style w:type="paragraph" w:customStyle="1" w:styleId="E403E454C820455EAE0F6DA1435E2DE81">
    <w:name w:val="E403E454C820455EAE0F6DA1435E2DE81"/>
    <w:rsid w:val="007C42C0"/>
    <w:pPr>
      <w:ind w:left="720"/>
      <w:contextualSpacing/>
    </w:pPr>
    <w:rPr>
      <w:rFonts w:eastAsiaTheme="minorHAnsi"/>
    </w:rPr>
  </w:style>
  <w:style w:type="paragraph" w:customStyle="1" w:styleId="127A1E718D334BFABE136ADD557CA6981">
    <w:name w:val="127A1E718D334BFABE136ADD557CA6981"/>
    <w:rsid w:val="007C42C0"/>
    <w:rPr>
      <w:rFonts w:eastAsiaTheme="minorHAnsi"/>
    </w:rPr>
  </w:style>
  <w:style w:type="paragraph" w:customStyle="1" w:styleId="30BE7E25EE9246D99DB1659BA378E75C1">
    <w:name w:val="30BE7E25EE9246D99DB1659BA378E75C1"/>
    <w:rsid w:val="007C42C0"/>
    <w:rPr>
      <w:rFonts w:eastAsiaTheme="minorHAnsi"/>
    </w:rPr>
  </w:style>
  <w:style w:type="paragraph" w:customStyle="1" w:styleId="11E26B4865AA4597B343C82A043FC53A1">
    <w:name w:val="11E26B4865AA4597B343C82A043FC53A1"/>
    <w:rsid w:val="007C42C0"/>
    <w:rPr>
      <w:rFonts w:eastAsiaTheme="minorHAnsi"/>
    </w:rPr>
  </w:style>
  <w:style w:type="paragraph" w:customStyle="1" w:styleId="41D65BC83F0F4E04BEB99E737E481E7C">
    <w:name w:val="41D65BC83F0F4E04BEB99E737E481E7C"/>
    <w:rsid w:val="00533EAD"/>
    <w:pPr>
      <w:spacing w:line="278" w:lineRule="auto"/>
    </w:pPr>
    <w:rPr>
      <w:kern w:val="2"/>
      <w:sz w:val="24"/>
      <w:szCs w:val="24"/>
      <w14:ligatures w14:val="standardContextual"/>
    </w:rPr>
  </w:style>
  <w:style w:type="paragraph" w:customStyle="1" w:styleId="DBB2A813518042BFA1836028A12DE975">
    <w:name w:val="DBB2A813518042BFA1836028A12DE975"/>
    <w:rsid w:val="00533EAD"/>
    <w:pPr>
      <w:spacing w:line="278" w:lineRule="auto"/>
    </w:pPr>
    <w:rPr>
      <w:kern w:val="2"/>
      <w:sz w:val="24"/>
      <w:szCs w:val="24"/>
      <w14:ligatures w14:val="standardContextual"/>
    </w:rPr>
  </w:style>
  <w:style w:type="paragraph" w:customStyle="1" w:styleId="B00A6E84EBFC4CB9B07CEA21038691DA">
    <w:name w:val="B00A6E84EBFC4CB9B07CEA21038691DA"/>
    <w:rsid w:val="00533EAD"/>
    <w:pPr>
      <w:spacing w:line="278" w:lineRule="auto"/>
    </w:pPr>
    <w:rPr>
      <w:kern w:val="2"/>
      <w:sz w:val="24"/>
      <w:szCs w:val="24"/>
      <w14:ligatures w14:val="standardContextual"/>
    </w:rPr>
  </w:style>
  <w:style w:type="paragraph" w:customStyle="1" w:styleId="F7767656D6D04154AF6077CAC0EA2567">
    <w:name w:val="F7767656D6D04154AF6077CAC0EA2567"/>
    <w:rsid w:val="00533EAD"/>
    <w:pPr>
      <w:spacing w:line="278" w:lineRule="auto"/>
    </w:pPr>
    <w:rPr>
      <w:kern w:val="2"/>
      <w:sz w:val="24"/>
      <w:szCs w:val="24"/>
      <w14:ligatures w14:val="standardContextual"/>
    </w:rPr>
  </w:style>
  <w:style w:type="paragraph" w:customStyle="1" w:styleId="9829BEEB2D134BFF837CF6B25EC65E9E">
    <w:name w:val="9829BEEB2D134BFF837CF6B25EC65E9E"/>
    <w:rsid w:val="00533E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ACFA5-3134-46AB-BA1E-07E8082D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5AD00-BDD5-49A0-A0B7-06BA7D273BD2}">
  <ds:schemaRefs>
    <ds:schemaRef ds:uri="http://schemas.microsoft.com/sharepoint/v3/contenttype/forms"/>
  </ds:schemaRefs>
</ds:datastoreItem>
</file>

<file path=customXml/itemProps3.xml><?xml version="1.0" encoding="utf-8"?>
<ds:datastoreItem xmlns:ds="http://schemas.openxmlformats.org/officeDocument/2006/customXml" ds:itemID="{380639EB-ADCA-4142-9C94-F89640F3DCBE}">
  <ds:schemaRefs>
    <ds:schemaRef ds:uri="http://schemas.openxmlformats.org/officeDocument/2006/bibliography"/>
  </ds:schemaRefs>
</ds:datastoreItem>
</file>

<file path=customXml/itemProps4.xml><?xml version="1.0" encoding="utf-8"?>
<ds:datastoreItem xmlns:ds="http://schemas.openxmlformats.org/officeDocument/2006/customXml" ds:itemID="{42CD1288-C25C-472B-83A7-F751677AF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4172</Words>
  <Characters>23786</Characters>
  <Application>Microsoft Office Word</Application>
  <DocSecurity>0</DocSecurity>
  <Lines>198</Lines>
  <Paragraphs>55</Paragraphs>
  <ScaleCrop>false</ScaleCrop>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Chiaramonte;Andrew Thompson</dc:creator>
  <cp:keywords/>
  <dc:description/>
  <cp:lastModifiedBy>Andy Thompson</cp:lastModifiedBy>
  <cp:revision>47</cp:revision>
  <dcterms:created xsi:type="dcterms:W3CDTF">2020-02-15T22:37:00Z</dcterms:created>
  <dcterms:modified xsi:type="dcterms:W3CDTF">2025-01-07T16:52:00Z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