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F5703DE" w14:textId="3EA55E4E" w:rsidR="00F3661F" w:rsidRPr="00F3661F"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B844DD">
        <w:rPr>
          <w:rFonts w:cs="Arial"/>
          <w:b/>
          <w:smallCaps/>
          <w:sz w:val="28"/>
        </w:rPr>
        <w:t xml:space="preserve">MASTER’S </w:t>
      </w:r>
      <w:r w:rsidRPr="00F3661F">
        <w:rPr>
          <w:rFonts w:cs="Arial"/>
          <w:b/>
          <w:smallCaps/>
          <w:sz w:val="28"/>
        </w:rPr>
        <w:t>DEGREE PROGRAM</w:t>
      </w:r>
      <w:r w:rsidRPr="00F3661F">
        <w:rPr>
          <w:rFonts w:cs="Arial"/>
          <w:b/>
          <w:smallCaps/>
          <w:sz w:val="28"/>
        </w:rPr>
        <w:br/>
      </w:r>
      <w:r w:rsidR="00CB431F">
        <w:rPr>
          <w:rFonts w:cs="Arial"/>
          <w:b/>
          <w:smallCaps/>
          <w:sz w:val="28"/>
        </w:rPr>
        <w:t>REPORT TEMPLATE</w:t>
      </w: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432EFE6F" w14:textId="732B7494" w:rsidR="003B512F" w:rsidRDefault="003B512F" w:rsidP="003B512F">
      <w:pPr>
        <w:spacing w:after="0" w:line="240" w:lineRule="auto"/>
        <w:jc w:val="center"/>
        <w:rPr>
          <w:rFonts w:cstheme="minorHAnsi"/>
          <w:b/>
        </w:rPr>
      </w:pPr>
      <w:r>
        <w:rPr>
          <w:rFonts w:cstheme="minorHAnsi"/>
          <w:b/>
        </w:rPr>
        <w:t xml:space="preserve">The following Offsite Subject Specialist </w:t>
      </w:r>
      <w:r w:rsidR="00CB431F">
        <w:rPr>
          <w:rFonts w:cstheme="minorHAnsi"/>
          <w:b/>
        </w:rPr>
        <w:t>Report Template</w:t>
      </w:r>
      <w:r>
        <w:rPr>
          <w:rFonts w:cstheme="minorHAnsi"/>
          <w:b/>
        </w:rPr>
        <w:t xml:space="preserve"> is for </w:t>
      </w:r>
      <w:r w:rsidR="00A8371F">
        <w:rPr>
          <w:rFonts w:cstheme="minorHAnsi"/>
          <w:b/>
        </w:rPr>
        <w:t xml:space="preserve">master’s </w:t>
      </w:r>
      <w:r>
        <w:rPr>
          <w:rFonts w:cstheme="minorHAnsi"/>
          <w:b/>
        </w:rPr>
        <w:t>degree programs only.</w:t>
      </w:r>
    </w:p>
    <w:p w14:paraId="38B4A812" w14:textId="77777777" w:rsidR="003B512F" w:rsidRDefault="003B512F" w:rsidP="00F3661F">
      <w:pPr>
        <w:spacing w:after="0" w:line="240" w:lineRule="auto"/>
        <w:rPr>
          <w:rFonts w:cstheme="minorHAnsi"/>
        </w:rPr>
      </w:pPr>
    </w:p>
    <w:p w14:paraId="2A786DE8" w14:textId="77777777" w:rsidR="00CB431F" w:rsidRPr="002C4E17" w:rsidRDefault="00CB431F" w:rsidP="00CB431F">
      <w:pPr>
        <w:spacing w:after="0" w:line="240" w:lineRule="auto"/>
        <w:rPr>
          <w:rFonts w:ascii="Calibri" w:eastAsia="Calibri" w:hAnsi="Calibri" w:cs="Calibri"/>
          <w:szCs w:val="20"/>
        </w:rPr>
      </w:pPr>
      <w:r w:rsidRPr="002C4E17">
        <w:rPr>
          <w:rFonts w:ascii="Calibri" w:eastAsia="Calibri" w:hAnsi="Calibri" w:cs="Calibri"/>
          <w:szCs w:val="20"/>
        </w:rPr>
        <w:t xml:space="preserve">It is the off-site subject specialist’s responsibility to make an initial determination of whether the institution’s educational offerings meet DEAC’s accreditation standards and core components and to complete the following report template. </w:t>
      </w:r>
    </w:p>
    <w:p w14:paraId="691D37A5" w14:textId="77777777" w:rsidR="00CB431F" w:rsidRPr="002C4E17" w:rsidRDefault="00CB431F" w:rsidP="00CB431F">
      <w:pPr>
        <w:spacing w:after="0" w:line="240" w:lineRule="auto"/>
        <w:rPr>
          <w:rFonts w:ascii="Calibri" w:eastAsia="Calibri" w:hAnsi="Calibri" w:cs="Calibri"/>
          <w:szCs w:val="20"/>
        </w:rPr>
      </w:pPr>
    </w:p>
    <w:p w14:paraId="20EC9108" w14:textId="77777777" w:rsidR="00CB431F" w:rsidRPr="002C4E17" w:rsidRDefault="00CB431F" w:rsidP="00CB431F">
      <w:pPr>
        <w:spacing w:after="0" w:line="240" w:lineRule="auto"/>
        <w:rPr>
          <w:rFonts w:ascii="Calibri" w:eastAsia="Calibri" w:hAnsi="Calibri" w:cs="Calibri"/>
        </w:rPr>
      </w:pPr>
      <w:r w:rsidRPr="002C4E17">
        <w:rPr>
          <w:rFonts w:ascii="Calibri" w:eastAsia="Calibri" w:hAnsi="Calibri" w:cs="Calibri"/>
        </w:rPr>
        <w:t xml:space="preserve">Findings guidelines: </w:t>
      </w:r>
    </w:p>
    <w:p w14:paraId="2E849C73" w14:textId="77777777" w:rsidR="00CB431F" w:rsidRPr="002C4E17" w:rsidRDefault="00CB431F" w:rsidP="00CB431F">
      <w:pPr>
        <w:spacing w:after="0" w:line="240" w:lineRule="auto"/>
        <w:ind w:firstLine="720"/>
        <w:rPr>
          <w:rFonts w:ascii="Calibri" w:eastAsia="Calibri" w:hAnsi="Calibri" w:cs="Calibri"/>
        </w:rPr>
      </w:pPr>
    </w:p>
    <w:p w14:paraId="3072B8A0" w14:textId="77777777" w:rsidR="00CB431F" w:rsidRPr="002C4E17" w:rsidRDefault="00CB431F" w:rsidP="00CB431F">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Meets Standard:</w:t>
      </w:r>
      <w:r w:rsidRPr="002C4E17">
        <w:rPr>
          <w:rFonts w:ascii="Calibri" w:eastAsia="Calibri" w:hAnsi="Calibri" w:cs="Calibri"/>
        </w:rPr>
        <w:t xml:space="preserve"> The institution’s educational offerings demonstrate compliance with the intent of the accreditation standard or core component. </w:t>
      </w:r>
      <w:r w:rsidRPr="002C4E17">
        <w:rPr>
          <w:rFonts w:ascii="Calibri" w:eastAsia="Calibri" w:hAnsi="Calibri" w:cs="Calibri"/>
        </w:rPr>
        <w:br/>
      </w:r>
    </w:p>
    <w:p w14:paraId="3C21AB97" w14:textId="77777777" w:rsidR="00CB431F" w:rsidRPr="002C4E17" w:rsidRDefault="00CB431F" w:rsidP="00CB431F">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Partially Meets Standard:</w:t>
      </w:r>
      <w:r w:rsidRPr="002C4E17">
        <w:rPr>
          <w:rFonts w:ascii="Calibri" w:eastAsia="Calibri" w:hAnsi="Calibri" w:cs="Calibri"/>
        </w:rPr>
        <w:t xml:space="preserve"> The institution’s educational offerings demonstrate compliance with some, but not all, of the elements contained in the accreditation standard or core component. </w:t>
      </w:r>
      <w:r w:rsidRPr="002C4E17">
        <w:rPr>
          <w:rFonts w:ascii="Calibri" w:eastAsia="Calibri" w:hAnsi="Calibri" w:cs="Calibri"/>
        </w:rPr>
        <w:br/>
      </w:r>
    </w:p>
    <w:p w14:paraId="72C0950C" w14:textId="77777777" w:rsidR="00CB431F" w:rsidRPr="002C4E17" w:rsidRDefault="00CB431F" w:rsidP="00CB431F">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Does Not Meet Standard:</w:t>
      </w:r>
      <w:r w:rsidRPr="002C4E17">
        <w:rPr>
          <w:rFonts w:ascii="Calibri" w:eastAsia="Calibri" w:hAnsi="Calibri" w:cs="Calibri"/>
        </w:rPr>
        <w:t xml:space="preserve"> The institution’s educational offerings do not demonstrate compliance with a majority of the elements contained in the accreditation standard or core component.</w:t>
      </w:r>
    </w:p>
    <w:p w14:paraId="6122DB5A" w14:textId="77777777" w:rsidR="00CB431F" w:rsidRPr="002C4E17" w:rsidRDefault="00CB431F" w:rsidP="00CB431F">
      <w:pPr>
        <w:spacing w:after="0" w:line="240" w:lineRule="auto"/>
        <w:rPr>
          <w:rFonts w:ascii="Calibri" w:eastAsia="Calibri" w:hAnsi="Calibri" w:cs="Calibri"/>
          <w:szCs w:val="20"/>
        </w:rPr>
      </w:pPr>
    </w:p>
    <w:p w14:paraId="1145FE6A" w14:textId="77777777" w:rsidR="00CB431F" w:rsidRDefault="00CB431F" w:rsidP="00CB431F">
      <w:pPr>
        <w:spacing w:after="0" w:line="240" w:lineRule="auto"/>
        <w:rPr>
          <w:rFonts w:ascii="Calibri" w:eastAsia="Calibri" w:hAnsi="Calibri" w:cs="Arial"/>
          <w:szCs w:val="20"/>
        </w:rPr>
      </w:pPr>
      <w:r w:rsidRPr="002C4E17">
        <w:rPr>
          <w:rFonts w:ascii="Calibri" w:eastAsia="Calibri" w:hAnsi="Calibri" w:cs="Arial"/>
          <w:szCs w:val="20"/>
        </w:rPr>
        <w:t>The evaluator should provide clear and concise descriptions within the “Comments” section of the report to support each</w:t>
      </w:r>
      <w:r w:rsidRPr="002C4E17">
        <w:rPr>
          <w:rFonts w:ascii="Calibri" w:eastAsia="Arial" w:hAnsi="Calibri" w:cs="Arial"/>
        </w:rPr>
        <w:t xml:space="preserve"> determination that a standard or core component is met, partially met, or not met.</w:t>
      </w:r>
      <w:r w:rsidRPr="002C4E17">
        <w:rPr>
          <w:rFonts w:ascii="Calibri" w:eastAsia="Calibri" w:hAnsi="Calibri" w:cs="Arial"/>
          <w:szCs w:val="20"/>
        </w:rPr>
        <w:t xml:space="preserve"> </w:t>
      </w:r>
    </w:p>
    <w:p w14:paraId="453DDF81" w14:textId="77777777" w:rsidR="00CB431F" w:rsidRDefault="00CB431F" w:rsidP="00CB431F">
      <w:pPr>
        <w:spacing w:after="0" w:line="240" w:lineRule="auto"/>
        <w:rPr>
          <w:rFonts w:ascii="Calibri" w:eastAsia="Calibri" w:hAnsi="Calibri" w:cs="Arial"/>
          <w:szCs w:val="20"/>
        </w:rPr>
      </w:pPr>
    </w:p>
    <w:p w14:paraId="71B43E23" w14:textId="77777777" w:rsidR="00CB431F" w:rsidRDefault="00CB431F" w:rsidP="00CB431F">
      <w:pPr>
        <w:spacing w:after="0" w:line="240" w:lineRule="auto"/>
        <w:rPr>
          <w:rFonts w:ascii="Calibri" w:eastAsia="Calibri" w:hAnsi="Calibri" w:cs="Arial"/>
          <w:szCs w:val="20"/>
        </w:rPr>
      </w:pPr>
      <w:r w:rsidRPr="002C4E17">
        <w:rPr>
          <w:rFonts w:ascii="Calibri" w:eastAsia="Calibri" w:hAnsi="Calibri" w:cs="Arial"/>
          <w:b/>
          <w:bCs/>
          <w:szCs w:val="20"/>
        </w:rPr>
        <w:t>If an institution meets the accreditation standard</w:t>
      </w:r>
      <w:r w:rsidRPr="002C4E17">
        <w:rPr>
          <w:rFonts w:ascii="Calibri" w:eastAsia="Calibri" w:hAnsi="Calibri" w:cs="Arial"/>
          <w:szCs w:val="20"/>
        </w:rPr>
        <w:t xml:space="preserve">, the evaluator </w:t>
      </w:r>
      <w:r>
        <w:rPr>
          <w:rFonts w:ascii="Calibri" w:eastAsia="Calibri" w:hAnsi="Calibri" w:cs="Arial"/>
          <w:szCs w:val="20"/>
        </w:rPr>
        <w:t xml:space="preserve">should </w:t>
      </w:r>
      <w:r w:rsidRPr="002C4E17">
        <w:rPr>
          <w:rFonts w:ascii="Calibri" w:eastAsia="Calibri" w:hAnsi="Calibri" w:cs="Arial"/>
          <w:szCs w:val="20"/>
        </w:rPr>
        <w:t xml:space="preserve">highlight within the Comments section the processes and procedures the institution followed that enabled it to demonstrate compliance. </w:t>
      </w:r>
      <w:r>
        <w:rPr>
          <w:rFonts w:ascii="Calibri" w:eastAsia="Calibri" w:hAnsi="Calibri" w:cs="Arial"/>
          <w:szCs w:val="20"/>
        </w:rPr>
        <w:t>This report is part of the record that is provided to the Commission and must clearly indicate how the institution demonstrated compliance. Any direct quotes from the Educational Offering Report (EOR) should be indicated by quotation marks and any paraphrased materials should indicate that the source material is the EOR. In addition to narrative material sourced from the EOR, Comments should explain what exhibits/additional materials were reviewed to verify compliance.</w:t>
      </w:r>
    </w:p>
    <w:p w14:paraId="2AC0C299" w14:textId="77777777" w:rsidR="00CB431F" w:rsidRDefault="00CB431F" w:rsidP="00CB431F">
      <w:pPr>
        <w:spacing w:after="0" w:line="240" w:lineRule="auto"/>
        <w:rPr>
          <w:rFonts w:ascii="Calibri" w:eastAsia="Calibri" w:hAnsi="Calibri" w:cs="Arial"/>
          <w:szCs w:val="20"/>
        </w:rPr>
      </w:pPr>
    </w:p>
    <w:p w14:paraId="3FF6210D" w14:textId="77777777" w:rsidR="00CB431F" w:rsidRPr="002C4E17" w:rsidRDefault="00CB431F" w:rsidP="00CB431F">
      <w:pPr>
        <w:spacing w:after="0" w:line="240" w:lineRule="auto"/>
        <w:rPr>
          <w:rFonts w:ascii="Calibri" w:eastAsia="Calibri" w:hAnsi="Calibri" w:cs="Arial"/>
          <w:szCs w:val="20"/>
        </w:rPr>
      </w:pPr>
      <w:r w:rsidRPr="002C4E17">
        <w:rPr>
          <w:rFonts w:ascii="Calibri" w:eastAsia="Calibri" w:hAnsi="Calibri" w:cs="Arial"/>
          <w:b/>
          <w:bCs/>
          <w:szCs w:val="20"/>
        </w:rPr>
        <w:t>If an institution partially meets or does not meet a standard</w:t>
      </w:r>
      <w:r w:rsidRPr="002C4E17">
        <w:rPr>
          <w:rFonts w:ascii="Calibri" w:eastAsia="Calibri" w:hAnsi="Calibri" w:cs="Arial"/>
          <w:szCs w:val="20"/>
        </w:rPr>
        <w:t xml:space="preserve">, the evaluator </w:t>
      </w:r>
      <w:r>
        <w:rPr>
          <w:rFonts w:ascii="Calibri" w:eastAsia="Calibri" w:hAnsi="Calibri" w:cs="Arial"/>
          <w:szCs w:val="20"/>
        </w:rPr>
        <w:t>must</w:t>
      </w:r>
      <w:r w:rsidRPr="002C4E17">
        <w:rPr>
          <w:rFonts w:ascii="Calibri" w:eastAsia="Calibri" w:hAnsi="Calibri" w:cs="Arial"/>
          <w:szCs w:val="20"/>
        </w:rPr>
        <w:t xml:space="preserve"> to adequately describe why the decision was reached and refer, as appropriate, to narrative sections and exhibits within the EOR that support the determination.</w:t>
      </w:r>
      <w:r>
        <w:rPr>
          <w:rFonts w:ascii="Calibri" w:eastAsia="Calibri" w:hAnsi="Calibri" w:cs="Arial"/>
          <w:szCs w:val="20"/>
        </w:rPr>
        <w:t xml:space="preserve"> </w:t>
      </w:r>
      <w:r w:rsidRPr="002C4E17">
        <w:rPr>
          <w:rFonts w:ascii="Calibri" w:eastAsia="Calibri" w:hAnsi="Calibri" w:cs="Arial"/>
          <w:szCs w:val="20"/>
        </w:rPr>
        <w:t xml:space="preserve">The evaluator must also indicate the required actions necessary for the institution to demonstrate compliance with the partially met or unmet accreditation standard. </w:t>
      </w:r>
      <w:r w:rsidRPr="002C4E17">
        <w:rPr>
          <w:rFonts w:ascii="Calibri" w:eastAsia="Calibri" w:hAnsi="Calibri" w:cs="Arial"/>
          <w:b/>
          <w:bCs/>
          <w:szCs w:val="20"/>
        </w:rPr>
        <w:t>Each required action must be tied back to an accreditation standard or core component.</w:t>
      </w:r>
    </w:p>
    <w:p w14:paraId="605ED5C6" w14:textId="77777777" w:rsidR="00CB431F" w:rsidRPr="002C4E17" w:rsidRDefault="00CB431F" w:rsidP="00CB431F">
      <w:pPr>
        <w:spacing w:after="0" w:line="240" w:lineRule="auto"/>
        <w:rPr>
          <w:rFonts w:ascii="Calibri" w:eastAsia="Calibri" w:hAnsi="Calibri" w:cs="Calibri"/>
          <w:szCs w:val="20"/>
        </w:rPr>
      </w:pPr>
    </w:p>
    <w:p w14:paraId="313BF5E8" w14:textId="77777777" w:rsidR="00CB431F" w:rsidRDefault="00CB431F" w:rsidP="00CB431F">
      <w:pPr>
        <w:spacing w:after="0" w:line="240" w:lineRule="auto"/>
        <w:ind w:left="720"/>
        <w:rPr>
          <w:rFonts w:ascii="Calibri" w:eastAsia="Calibri" w:hAnsi="Calibri" w:cs="Calibri"/>
          <w:szCs w:val="20"/>
        </w:rPr>
      </w:pPr>
      <w:r w:rsidRPr="002C4E17">
        <w:rPr>
          <w:rFonts w:ascii="Calibri" w:eastAsia="Calibri" w:hAnsi="Calibri" w:cs="Calibri"/>
          <w:szCs w:val="20"/>
        </w:rPr>
        <w:lastRenderedPageBreak/>
        <w:t>For required actions, the off-site subject specialist should begin each statement with, “[Insert Name of Institution] needs to [insert the action necessary by the institution to demonstrate compliance with the accreditation standard.]”</w:t>
      </w:r>
      <w:r>
        <w:rPr>
          <w:rFonts w:ascii="Calibri" w:eastAsia="Calibri" w:hAnsi="Calibri" w:cs="Calibri"/>
          <w:szCs w:val="20"/>
        </w:rPr>
        <w:t xml:space="preserve"> Alternately, “Standard XXX requires [Insert quotation of the specific Standard /Core Component]. [Insert Name of Institution] needs to </w:t>
      </w:r>
      <w:r w:rsidRPr="002C4E17">
        <w:rPr>
          <w:rFonts w:ascii="Calibri" w:eastAsia="Calibri" w:hAnsi="Calibri" w:cs="Calibri"/>
          <w:szCs w:val="20"/>
        </w:rPr>
        <w:t>[insert the action necessary by the institution to demonstrate compliance with the accreditation standard.]</w:t>
      </w:r>
      <w:r>
        <w:rPr>
          <w:rFonts w:ascii="Calibri" w:eastAsia="Calibri" w:hAnsi="Calibri" w:cs="Calibri"/>
          <w:szCs w:val="20"/>
        </w:rPr>
        <w:t>”</w:t>
      </w:r>
    </w:p>
    <w:p w14:paraId="64558B1D" w14:textId="77777777" w:rsidR="00CB431F" w:rsidRDefault="00CB431F" w:rsidP="00CB431F">
      <w:pPr>
        <w:spacing w:after="0" w:line="240" w:lineRule="auto"/>
        <w:rPr>
          <w:rFonts w:ascii="Calibri" w:eastAsia="Calibri" w:hAnsi="Calibri" w:cs="Calibri"/>
          <w:szCs w:val="20"/>
        </w:rPr>
      </w:pPr>
    </w:p>
    <w:p w14:paraId="40C6BC77" w14:textId="77777777" w:rsidR="00CB431F" w:rsidRPr="002C4E17" w:rsidRDefault="00CB431F" w:rsidP="00CB431F">
      <w:pPr>
        <w:spacing w:after="0" w:line="240" w:lineRule="auto"/>
        <w:rPr>
          <w:rFonts w:ascii="Calibri" w:eastAsia="Calibri" w:hAnsi="Calibri" w:cs="Calibri"/>
          <w:szCs w:val="20"/>
        </w:rPr>
      </w:pPr>
      <w:r>
        <w:rPr>
          <w:rFonts w:ascii="Calibri" w:eastAsia="Calibri" w:hAnsi="Calibri" w:cs="Calibri"/>
          <w:szCs w:val="20"/>
        </w:rPr>
        <w:t>Again, the required action must clearly establish which specific parts of the standard were not met and provide discrete actions the institution must take to fix the issue(s) and demonstrate compliance with the referenced Standard. Comments should also provide context and discussion of the issues observed (e.g. Required Actions that seemingly come out of nowhere can be confusing for institutions and harder for the institution and Commission to understand).</w:t>
      </w:r>
    </w:p>
    <w:p w14:paraId="2338EE69" w14:textId="77777777" w:rsidR="00CB431F" w:rsidRPr="002C4E17" w:rsidRDefault="00CB431F" w:rsidP="00CB431F">
      <w:pPr>
        <w:spacing w:after="0" w:line="240" w:lineRule="auto"/>
        <w:rPr>
          <w:rFonts w:ascii="Calibri" w:eastAsia="Calibri" w:hAnsi="Calibri" w:cs="Calibri"/>
          <w:szCs w:val="20"/>
        </w:rPr>
      </w:pPr>
    </w:p>
    <w:p w14:paraId="5A1EE911" w14:textId="77777777" w:rsidR="00CB431F" w:rsidRPr="002C4E17" w:rsidRDefault="00CB431F" w:rsidP="00CB431F">
      <w:pPr>
        <w:spacing w:after="0" w:line="240" w:lineRule="auto"/>
        <w:rPr>
          <w:rFonts w:ascii="Calibri" w:eastAsia="Calibri" w:hAnsi="Calibri" w:cs="Calibri"/>
          <w:szCs w:val="20"/>
        </w:rPr>
      </w:pPr>
      <w:r w:rsidRPr="002C4E17">
        <w:rPr>
          <w:rFonts w:ascii="Calibri" w:eastAsia="Calibri" w:hAnsi="Calibri" w:cs="Calibri"/>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off-site subject specialist is encouraged to provide suggestions within the report. Suggestions are those recommendations that are not required to meet minimum accreditation standards but are provided to the institution as an opportunity for growth and improvement.  </w:t>
      </w:r>
    </w:p>
    <w:p w14:paraId="6EE0107B" w14:textId="77777777" w:rsidR="00CB431F" w:rsidRPr="002C4E17" w:rsidRDefault="00CB431F" w:rsidP="00CB431F">
      <w:pPr>
        <w:spacing w:after="0" w:line="240" w:lineRule="auto"/>
        <w:rPr>
          <w:rFonts w:ascii="Calibri" w:eastAsia="Calibri" w:hAnsi="Calibri" w:cs="Calibri"/>
          <w:szCs w:val="20"/>
        </w:rPr>
      </w:pPr>
    </w:p>
    <w:p w14:paraId="24E540B0" w14:textId="77777777" w:rsidR="00CB431F" w:rsidRPr="002C4E17" w:rsidRDefault="00CB431F" w:rsidP="00CB431F">
      <w:pPr>
        <w:spacing w:after="0" w:line="240" w:lineRule="auto"/>
        <w:ind w:left="720"/>
        <w:rPr>
          <w:rFonts w:ascii="Calibri" w:eastAsia="Calibri" w:hAnsi="Calibri" w:cs="Calibri"/>
          <w:szCs w:val="20"/>
        </w:rPr>
      </w:pPr>
      <w:r w:rsidRPr="002C4E17">
        <w:rPr>
          <w:rFonts w:ascii="Calibri" w:eastAsia="Calibri" w:hAnsi="Calibri" w:cs="Calibri"/>
          <w:szCs w:val="20"/>
        </w:rPr>
        <w:t>For suggestions, the off-site subject specialist should begin each statement with, “[Insert Name of Institution] may want to consider [insert the recommendation for improvement.]</w:t>
      </w:r>
    </w:p>
    <w:p w14:paraId="09EF591D" w14:textId="77777777" w:rsidR="00CB431F" w:rsidRPr="002C4E17" w:rsidRDefault="00CB431F" w:rsidP="00CB431F">
      <w:pPr>
        <w:pStyle w:val="BodyText"/>
      </w:pPr>
    </w:p>
    <w:p w14:paraId="3E3A515A" w14:textId="77777777" w:rsidR="00CB431F" w:rsidRPr="002C4E17" w:rsidRDefault="00CB431F" w:rsidP="00CB431F">
      <w:pPr>
        <w:rPr>
          <w:rFonts w:ascii="Calibri" w:eastAsia="Calibri" w:hAnsi="Calibri" w:cs="Calibri"/>
          <w:szCs w:val="20"/>
        </w:rPr>
      </w:pPr>
      <w:r w:rsidRPr="002C4E17">
        <w:rPr>
          <w:rFonts w:ascii="Calibri" w:eastAsia="Calibri" w:hAnsi="Calibri" w:cs="Calibri"/>
          <w:b/>
          <w:szCs w:val="20"/>
        </w:rPr>
        <w:t xml:space="preserve">Report Submission: </w:t>
      </w:r>
      <w:r w:rsidRPr="002C4E17">
        <w:rPr>
          <w:rFonts w:ascii="Calibri" w:eastAsia="Calibri" w:hAnsi="Calibri" w:cs="Calibri"/>
          <w:szCs w:val="20"/>
        </w:rPr>
        <w:t xml:space="preserve">The off-site subject specialist emails the completed report to the DEAC manager of institutional development and assessment (Lissette.Hubbard@deac.org). Once all information is received, DEAC notifies the off-site subject specialist to appropriately dispose of all institutional materials. </w:t>
      </w:r>
    </w:p>
    <w:p w14:paraId="5E4FBCCA" w14:textId="77777777" w:rsidR="00CB431F" w:rsidRPr="002C4E17" w:rsidRDefault="00CB431F" w:rsidP="00CB431F">
      <w:pPr>
        <w:widowControl w:val="0"/>
        <w:pBdr>
          <w:bottom w:val="single" w:sz="4" w:space="1" w:color="auto"/>
        </w:pBdr>
        <w:spacing w:before="54" w:after="0" w:line="240" w:lineRule="auto"/>
        <w:outlineLvl w:val="0"/>
        <w:rPr>
          <w:rFonts w:ascii="Calibri" w:eastAsia="Arial" w:hAnsi="Calibri" w:cs="Arial"/>
          <w:bCs/>
          <w:smallCaps/>
          <w:sz w:val="32"/>
          <w:szCs w:val="32"/>
        </w:rPr>
      </w:pPr>
      <w:r w:rsidRPr="002C4E17">
        <w:rPr>
          <w:rFonts w:ascii="Calibri" w:eastAsia="Arial" w:hAnsi="Calibri" w:cs="Arial"/>
          <w:bCs/>
          <w:smallCaps/>
          <w:sz w:val="32"/>
          <w:szCs w:val="32"/>
        </w:rPr>
        <w:t>Helpful Hints</w:t>
      </w:r>
    </w:p>
    <w:p w14:paraId="340A7C15" w14:textId="77777777" w:rsidR="00CB431F" w:rsidRPr="002C4E17" w:rsidRDefault="00CB431F" w:rsidP="00CB431F">
      <w:pPr>
        <w:ind w:left="720"/>
        <w:contextualSpacing/>
        <w:rPr>
          <w:rFonts w:ascii="Calibri" w:eastAsia="Calibri" w:hAnsi="Calibri" w:cs="Calibri"/>
          <w:szCs w:val="20"/>
        </w:rPr>
      </w:pPr>
    </w:p>
    <w:p w14:paraId="1146FE49" w14:textId="77777777" w:rsidR="00CB431F" w:rsidRPr="002C4E17" w:rsidRDefault="00CB431F" w:rsidP="00CB431F">
      <w:pPr>
        <w:numPr>
          <w:ilvl w:val="0"/>
          <w:numId w:val="121"/>
        </w:numPr>
        <w:contextualSpacing/>
        <w:rPr>
          <w:rFonts w:ascii="Calibri" w:eastAsia="Calibri" w:hAnsi="Calibri" w:cs="Calibri"/>
          <w:szCs w:val="20"/>
        </w:rPr>
      </w:pPr>
      <w:r w:rsidRPr="002C4E17">
        <w:rPr>
          <w:rFonts w:ascii="Calibri" w:eastAsia="Calibri" w:hAnsi="Calibri" w:cs="Calibri"/>
          <w:szCs w:val="20"/>
        </w:rPr>
        <w:t>The off-site subject specialist’s report should be objectively written in third person, narrative format using declarative sentences and simple verbs. The report should avoid broad generalities and speculative views.</w:t>
      </w:r>
      <w:r w:rsidRPr="002C4E17">
        <w:rPr>
          <w:rFonts w:ascii="Calibri" w:eastAsia="Calibri" w:hAnsi="Calibri" w:cs="Calibri"/>
          <w:szCs w:val="20"/>
        </w:rPr>
        <w:br/>
      </w:r>
    </w:p>
    <w:p w14:paraId="6B95E306" w14:textId="77777777" w:rsidR="00CB431F" w:rsidRPr="002C4E17" w:rsidRDefault="00CB431F" w:rsidP="00CB431F">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represents an accurate, concise, factual, and thorough presentation of the individual findings as a result of the review. The off-site subject specialist clearly communicates findings to DEAC by providing evidence. </w:t>
      </w:r>
      <w:r w:rsidRPr="002C4E17">
        <w:rPr>
          <w:rFonts w:ascii="Calibri" w:eastAsia="Calibri" w:hAnsi="Calibri" w:cs="Calibri"/>
          <w:szCs w:val="20"/>
        </w:rPr>
        <w:br/>
      </w:r>
    </w:p>
    <w:p w14:paraId="70335955" w14:textId="77777777" w:rsidR="00CB431F" w:rsidRPr="002C4E17" w:rsidRDefault="00CB431F" w:rsidP="00CB431F">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When making a determination whether the institution meets, partially meets, or does not meet accreditation standards, the off-site subject specialist should include evidence of documents reviewed or analyzed in the program report and exhibits that led to the finding. Include specific examples. </w:t>
      </w:r>
      <w:r w:rsidRPr="002C4E17">
        <w:rPr>
          <w:rFonts w:ascii="Calibri" w:eastAsia="Calibri" w:hAnsi="Calibri" w:cs="Calibri"/>
          <w:szCs w:val="20"/>
        </w:rPr>
        <w:br/>
      </w:r>
    </w:p>
    <w:p w14:paraId="7CF71154" w14:textId="77777777" w:rsidR="00CB431F" w:rsidRPr="002C4E17" w:rsidRDefault="00CB431F" w:rsidP="00CB431F">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documents attributes and deficiencies using language found in the accreditation standards and core components. All deficiencies must be documented. </w:t>
      </w:r>
      <w:r w:rsidRPr="002C4E17">
        <w:rPr>
          <w:rFonts w:ascii="Calibri" w:eastAsia="Calibri" w:hAnsi="Calibri" w:cs="Calibri"/>
          <w:szCs w:val="20"/>
        </w:rPr>
        <w:br/>
      </w:r>
    </w:p>
    <w:p w14:paraId="2D60C2AC" w14:textId="77777777" w:rsidR="00CB431F" w:rsidRPr="002C4E17" w:rsidRDefault="00CB431F" w:rsidP="00CB431F">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should not require an institution to implement a new program or procedure in order to demonstrate compliance with a partially met or unmet </w:t>
      </w:r>
      <w:r w:rsidRPr="002C4E17">
        <w:rPr>
          <w:rFonts w:ascii="Calibri" w:eastAsia="Calibri" w:hAnsi="Calibri" w:cs="Calibri"/>
          <w:szCs w:val="20"/>
        </w:rPr>
        <w:lastRenderedPageBreak/>
        <w:t xml:space="preserve">accreditation standard. The off-site subject specialist’s report states the required action necessary to provide evidence or demonstrate compliance. The institution bears responsibility for demonstrating compliance with DEAC’s accreditation standards. </w:t>
      </w:r>
      <w:r w:rsidRPr="002C4E17">
        <w:rPr>
          <w:rFonts w:ascii="Calibri" w:eastAsia="Calibri" w:hAnsi="Calibri" w:cs="Calibri"/>
          <w:szCs w:val="20"/>
        </w:rPr>
        <w:br/>
      </w:r>
    </w:p>
    <w:p w14:paraId="7418FD66" w14:textId="77777777" w:rsidR="00CB431F" w:rsidRPr="002C4E17" w:rsidRDefault="00CB431F" w:rsidP="00CB431F">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accurately presents comments, required actions, and suggestions using direct quotations, references, data, and examples from the application. </w:t>
      </w:r>
      <w:r w:rsidRPr="002C4E17">
        <w:rPr>
          <w:rFonts w:ascii="Calibri" w:eastAsia="Calibri" w:hAnsi="Calibri" w:cs="Calibri"/>
          <w:szCs w:val="20"/>
        </w:rPr>
        <w:br/>
      </w:r>
    </w:p>
    <w:p w14:paraId="671683FA" w14:textId="60991920" w:rsidR="002379B3" w:rsidRPr="002379B3" w:rsidRDefault="00CB431F" w:rsidP="002C3586">
      <w:pPr>
        <w:numPr>
          <w:ilvl w:val="0"/>
          <w:numId w:val="119"/>
        </w:numPr>
        <w:spacing w:after="0" w:line="240" w:lineRule="auto"/>
        <w:contextualSpacing/>
        <w:rPr>
          <w:rFonts w:ascii="Calibri" w:eastAsia="Calibri" w:hAnsi="Calibri" w:cs="Calibri"/>
          <w:szCs w:val="20"/>
        </w:rPr>
      </w:pPr>
      <w:r w:rsidRPr="002379B3">
        <w:rPr>
          <w:rFonts w:ascii="Calibri" w:eastAsia="Calibri" w:hAnsi="Calibri" w:cs="Calibri"/>
          <w:szCs w:val="20"/>
        </w:rPr>
        <w:t>The off-site subject specialist’s report does not make recommendations to the Commission concerning the overall accreditation of the institution.</w:t>
      </w:r>
      <w:r w:rsidR="002379B3" w:rsidRPr="002379B3">
        <w:rPr>
          <w:rFonts w:ascii="Calibri" w:eastAsia="Calibri" w:hAnsi="Calibri" w:cs="Calibri"/>
          <w:szCs w:val="20"/>
        </w:rPr>
        <w:br w:type="page"/>
      </w:r>
    </w:p>
    <w:p w14:paraId="7DBE25BE" w14:textId="5AAEA664" w:rsidR="00CB431F" w:rsidRPr="00CC2016" w:rsidRDefault="002379B3" w:rsidP="002379B3">
      <w:pPr>
        <w:spacing w:after="0" w:line="240" w:lineRule="auto"/>
        <w:contextualSpacing/>
        <w:jc w:val="right"/>
        <w:rPr>
          <w:rFonts w:ascii="Arial" w:eastAsia="Calibri" w:hAnsi="Arial" w:cs="Arial"/>
          <w:sz w:val="20"/>
          <w:szCs w:val="20"/>
        </w:rPr>
      </w:pPr>
      <w:r w:rsidRPr="00F3661F">
        <w:rPr>
          <w:rFonts w:ascii="Arial" w:hAnsi="Arial" w:cs="Arial"/>
          <w:noProof/>
          <w:sz w:val="20"/>
          <w:szCs w:val="20"/>
        </w:rPr>
        <w:lastRenderedPageBreak/>
        <w:drawing>
          <wp:inline distT="0" distB="0" distL="0" distR="0" wp14:anchorId="79323818" wp14:editId="169EF4E5">
            <wp:extent cx="1089456" cy="1089456"/>
            <wp:effectExtent l="0" t="0" r="0" b="0"/>
            <wp:docPr id="401460712" name="Picture 401460712"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02BAD540" w14:textId="77777777" w:rsidR="00CB431F" w:rsidRDefault="00CB431F" w:rsidP="00CB431F">
      <w:pPr>
        <w:spacing w:after="0" w:line="240" w:lineRule="auto"/>
        <w:contextualSpacing/>
        <w:rPr>
          <w:rFonts w:ascii="Calibri" w:eastAsia="Calibri" w:hAnsi="Calibri" w:cs="Calibri"/>
          <w:szCs w:val="20"/>
        </w:rPr>
      </w:pPr>
    </w:p>
    <w:p w14:paraId="5493A907" w14:textId="14AE4D65" w:rsidR="00CB431F" w:rsidRPr="00CC2016" w:rsidRDefault="00CB431F" w:rsidP="00CB431F">
      <w:pPr>
        <w:widowControl w:val="0"/>
        <w:pBdr>
          <w:bottom w:val="single" w:sz="4" w:space="1" w:color="auto"/>
        </w:pBdr>
        <w:spacing w:before="54" w:after="0" w:line="240" w:lineRule="auto"/>
        <w:outlineLvl w:val="0"/>
        <w:rPr>
          <w:rFonts w:eastAsia="Arial" w:cs="Arial"/>
          <w:bCs/>
          <w:smallCaps/>
          <w:sz w:val="32"/>
          <w:szCs w:val="32"/>
        </w:rPr>
      </w:pPr>
      <w:r w:rsidRPr="00CC2016">
        <w:rPr>
          <w:rFonts w:eastAsia="Arial" w:cs="Arial"/>
          <w:bCs/>
          <w:smallCaps/>
          <w:sz w:val="32"/>
          <w:szCs w:val="32"/>
        </w:rPr>
        <w:t>DEAC Offsite Subject Specialist’s Report (Confidential)</w:t>
      </w:r>
    </w:p>
    <w:p w14:paraId="3FC854E7" w14:textId="77777777" w:rsidR="00CB431F" w:rsidRPr="00CC2016" w:rsidRDefault="00CB431F" w:rsidP="00CB431F">
      <w:pPr>
        <w:spacing w:after="0" w:line="240" w:lineRule="auto"/>
        <w:rPr>
          <w:rFonts w:cstheme="minorHAnsi"/>
        </w:rPr>
      </w:pPr>
    </w:p>
    <w:p w14:paraId="036DE6DB" w14:textId="77777777" w:rsidR="00CB431F" w:rsidRPr="00CC2016" w:rsidRDefault="00CB431F" w:rsidP="00CB431F">
      <w:pPr>
        <w:spacing w:after="0" w:line="240" w:lineRule="auto"/>
        <w:rPr>
          <w:rFonts w:cstheme="minorHAnsi"/>
        </w:rPr>
      </w:pPr>
      <w:r w:rsidRPr="00CC2016">
        <w:rPr>
          <w:rFonts w:cstheme="minorHAnsi"/>
        </w:rPr>
        <w:t xml:space="preserve">Name of Institution: </w:t>
      </w:r>
      <w:sdt>
        <w:sdtPr>
          <w:rPr>
            <w:rFonts w:cstheme="minorHAnsi"/>
          </w:rPr>
          <w:id w:val="1637687416"/>
          <w:placeholder>
            <w:docPart w:val="064192934FFA4B3C9EC9941AFEB09120"/>
          </w:placeholder>
          <w:showingPlcHdr/>
        </w:sdtPr>
        <w:sdtContent>
          <w:r w:rsidRPr="00CC2016">
            <w:rPr>
              <w:rFonts w:cstheme="minorHAnsi"/>
              <w:color w:val="808080"/>
            </w:rPr>
            <w:t>Name of institution</w:t>
          </w:r>
        </w:sdtContent>
      </w:sdt>
    </w:p>
    <w:p w14:paraId="2A3E173B" w14:textId="77777777" w:rsidR="00CB431F" w:rsidRPr="00CC2016" w:rsidRDefault="00CB431F" w:rsidP="00CB431F">
      <w:pPr>
        <w:spacing w:after="0" w:line="240" w:lineRule="auto"/>
        <w:rPr>
          <w:rFonts w:cstheme="minorHAnsi"/>
        </w:rPr>
      </w:pPr>
    </w:p>
    <w:p w14:paraId="2B0E0AB3" w14:textId="77777777" w:rsidR="00CB431F" w:rsidRPr="00CC2016" w:rsidRDefault="00CB431F" w:rsidP="00CB431F">
      <w:pPr>
        <w:spacing w:after="0" w:line="240" w:lineRule="auto"/>
        <w:rPr>
          <w:rFonts w:cstheme="minorHAnsi"/>
        </w:rPr>
      </w:pPr>
      <w:r w:rsidRPr="00CC2016">
        <w:rPr>
          <w:rFonts w:cstheme="minorHAnsi"/>
        </w:rPr>
        <w:t xml:space="preserve">Date of Review: </w:t>
      </w:r>
      <w:sdt>
        <w:sdtPr>
          <w:rPr>
            <w:rFonts w:cstheme="minorHAnsi"/>
          </w:rPr>
          <w:id w:val="-226233402"/>
          <w:placeholder>
            <w:docPart w:val="962DBABCA8EE4351BC5A7813A7B88336"/>
          </w:placeholder>
          <w:showingPlcHdr/>
        </w:sdtPr>
        <w:sdtContent>
          <w:r w:rsidRPr="00CC2016">
            <w:rPr>
              <w:rFonts w:cstheme="minorHAnsi"/>
              <w:color w:val="808080"/>
            </w:rPr>
            <w:t>Date of review</w:t>
          </w:r>
        </w:sdtContent>
      </w:sdt>
    </w:p>
    <w:p w14:paraId="54BD4DD1" w14:textId="77777777" w:rsidR="00CB431F" w:rsidRPr="00CC2016" w:rsidRDefault="00CB431F" w:rsidP="00CB431F">
      <w:pPr>
        <w:spacing w:after="0" w:line="240" w:lineRule="auto"/>
        <w:rPr>
          <w:rFonts w:cstheme="minorHAnsi"/>
        </w:rPr>
      </w:pPr>
    </w:p>
    <w:p w14:paraId="7D5F2E21" w14:textId="15A9BCAD" w:rsidR="00CB431F" w:rsidRPr="00CC2016" w:rsidRDefault="00CB431F" w:rsidP="00CB431F">
      <w:pPr>
        <w:spacing w:after="0" w:line="240" w:lineRule="auto"/>
        <w:rPr>
          <w:rFonts w:cstheme="minorHAnsi"/>
        </w:rPr>
      </w:pPr>
      <w:r w:rsidRPr="00CC2016">
        <w:rPr>
          <w:rFonts w:cstheme="minorHAnsi"/>
        </w:rPr>
        <w:t xml:space="preserve">Report Submitted: </w:t>
      </w:r>
      <w:r w:rsidR="002379B3">
        <w:rPr>
          <w:rFonts w:cstheme="minorHAnsi"/>
        </w:rPr>
        <w:t xml:space="preserve">Graduate </w:t>
      </w:r>
      <w:r w:rsidRPr="00CC2016">
        <w:rPr>
          <w:rFonts w:cstheme="minorHAnsi"/>
        </w:rPr>
        <w:t>Degree Program Report</w:t>
      </w:r>
    </w:p>
    <w:p w14:paraId="477994B6" w14:textId="77777777" w:rsidR="00CB431F" w:rsidRPr="00CC2016" w:rsidRDefault="00CB431F" w:rsidP="00CB431F">
      <w:pPr>
        <w:spacing w:after="0" w:line="240" w:lineRule="auto"/>
        <w:rPr>
          <w:rFonts w:cstheme="minorHAnsi"/>
        </w:rPr>
      </w:pPr>
    </w:p>
    <w:p w14:paraId="1E4AD32D" w14:textId="77777777" w:rsidR="00CB431F" w:rsidRPr="00CC2016" w:rsidRDefault="00CB431F" w:rsidP="00CB431F">
      <w:pPr>
        <w:spacing w:after="0" w:line="240" w:lineRule="auto"/>
        <w:rPr>
          <w:rFonts w:cstheme="minorHAnsi"/>
        </w:rPr>
      </w:pPr>
      <w:r w:rsidRPr="00CC2016">
        <w:rPr>
          <w:rFonts w:cstheme="minorHAnsi"/>
        </w:rPr>
        <w:t xml:space="preserve">Program Reviewed: </w:t>
      </w:r>
      <w:sdt>
        <w:sdtPr>
          <w:rPr>
            <w:rFonts w:cstheme="minorHAnsi"/>
          </w:rPr>
          <w:id w:val="2051259014"/>
          <w:placeholder>
            <w:docPart w:val="2928EE85B77940CD8099E081361E6DA8"/>
          </w:placeholder>
          <w:showingPlcHdr/>
        </w:sdtPr>
        <w:sdtContent>
          <w:r w:rsidRPr="00CC2016">
            <w:rPr>
              <w:rFonts w:cstheme="minorHAnsi"/>
              <w:color w:val="808080"/>
            </w:rPr>
            <w:t>Program reviewed</w:t>
          </w:r>
        </w:sdtContent>
      </w:sdt>
      <w:r w:rsidRPr="00CC2016">
        <w:rPr>
          <w:rFonts w:cstheme="minorHAnsi"/>
        </w:rPr>
        <w:br/>
      </w:r>
      <w:r w:rsidRPr="00CC2016">
        <w:rPr>
          <w:rFonts w:cstheme="minorHAnsi"/>
        </w:rPr>
        <w:br/>
        <w:t xml:space="preserve">Courses Reviewed: </w:t>
      </w:r>
      <w:sdt>
        <w:sdtPr>
          <w:rPr>
            <w:rFonts w:cstheme="minorHAnsi"/>
          </w:rPr>
          <w:id w:val="1740978518"/>
          <w:placeholder>
            <w:docPart w:val="BB4215BE852240EF964D44CF2F7C7E68"/>
          </w:placeholder>
          <w:showingPlcHdr/>
        </w:sdtPr>
        <w:sdtContent>
          <w:r w:rsidRPr="00CC2016">
            <w:rPr>
              <w:rFonts w:cstheme="minorHAnsi"/>
              <w:color w:val="808080"/>
            </w:rPr>
            <w:t>Course(s) reviewed</w:t>
          </w:r>
        </w:sdtContent>
      </w:sdt>
    </w:p>
    <w:p w14:paraId="37941CA5" w14:textId="77777777" w:rsidR="00CB431F" w:rsidRPr="002C4E17" w:rsidRDefault="00CB431F" w:rsidP="00CB431F">
      <w:pPr>
        <w:spacing w:after="0" w:line="240" w:lineRule="auto"/>
        <w:contextualSpacing/>
        <w:rPr>
          <w:rFonts w:ascii="Arial" w:eastAsia="Calibri" w:hAnsi="Arial" w:cs="Arial"/>
          <w:sz w:val="20"/>
          <w:szCs w:val="20"/>
        </w:rPr>
      </w:pPr>
    </w:p>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2BB80307"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A8371F">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A8371F">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21116" w:rsidRPr="007F5C5E" w14:paraId="3E23E0F8" w14:textId="77777777" w:rsidTr="00D21A13">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4D58F6A3"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lastRenderedPageBreak/>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68FAB5E9" w:rsidR="00C7457E" w:rsidRPr="00C7457E" w:rsidRDefault="007B2958" w:rsidP="002379B3">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E01EB" w:rsidRPr="00B26EB6" w14:paraId="2632CBA2" w14:textId="77777777" w:rsidTr="00D21A13">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71FCD" w:rsidRPr="00B26EB6" w14:paraId="39FB5D93" w14:textId="77777777" w:rsidTr="00D21A13">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457E">
            <w:rPr>
              <w:rFonts w:ascii="Calibri" w:eastAsia="Aptos" w:hAnsi="Calibri" w:cs="Calibri"/>
              <w:sz w:val="24"/>
              <w:szCs w:val="24"/>
            </w:rPr>
            <w:lastRenderedPageBreak/>
            <w:t>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A3F2E" w:rsidRPr="00B26EB6" w14:paraId="3587316E" w14:textId="77777777" w:rsidTr="00D21A13">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02861" w:rsidRPr="00B26EB6" w14:paraId="7689893E" w14:textId="77777777" w:rsidTr="00D21A13">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75219EA8" w:rsidR="00341438" w:rsidRDefault="007B2958" w:rsidP="002379B3">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02861" w:rsidRPr="00B26EB6" w14:paraId="51B25BF9" w14:textId="77777777" w:rsidTr="00D21A13">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B5527B" w:rsidRPr="00B26EB6" w14:paraId="771F0068" w14:textId="77777777" w:rsidTr="00D21A13">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25D08C44" w:rsidR="008D4E83" w:rsidRDefault="007B2958" w:rsidP="002379B3">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1026134211"/>
        <w:lock w:val="sdtContentLocked"/>
        <w:placeholder>
          <w:docPart w:val="DefaultPlaceholder_-1854013440"/>
        </w:placeholder>
      </w:sdtPr>
      <w:sdtContent>
        <w:p w14:paraId="6205292A" w14:textId="6C9EAE61" w:rsidR="00D5706C" w:rsidRDefault="00D5706C" w:rsidP="00A8371F">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sdt>
      <w:sdtPr>
        <w:rPr>
          <w:rFonts w:ascii="Calibri" w:eastAsia="Aptos" w:hAnsi="Calibri" w:cs="Times New Roman"/>
          <w:sz w:val="24"/>
          <w:szCs w:val="24"/>
        </w:rPr>
        <w:id w:val="134991559"/>
        <w:lock w:val="sdtContentLocked"/>
        <w:placeholder>
          <w:docPart w:val="DefaultPlaceholder_-1854013440"/>
        </w:placeholder>
      </w:sdtPr>
      <w:sdtEndPr>
        <w:rPr>
          <w:rFonts w:cs="Calibri"/>
        </w:rPr>
      </w:sdtEndPr>
      <w:sdtContent>
        <w:p w14:paraId="6E1A47AC" w14:textId="2F1CEEE5" w:rsidR="00D5706C" w:rsidRPr="00C7457E" w:rsidRDefault="00D5706C" w:rsidP="00FD2F16">
          <w:pPr>
            <w:numPr>
              <w:ilvl w:val="0"/>
              <w:numId w:val="1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13C785D" w14:textId="77777777"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07E24A66" w14:textId="6876C2D2"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0F4CF0E4" w14:textId="77777777" w:rsidR="00D5706C" w:rsidRDefault="00D5706C" w:rsidP="00D5706C">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B431F" w:rsidRPr="00AC66D1" w14:paraId="21CC4312" w14:textId="77777777" w:rsidTr="00EA7D52">
        <w:tc>
          <w:tcPr>
            <w:tcW w:w="7416" w:type="dxa"/>
            <w:shd w:val="clear" w:color="auto" w:fill="E2EFD9" w:themeFill="accent6" w:themeFillTint="33"/>
          </w:tcPr>
          <w:p w14:paraId="1D3B93A5" w14:textId="77777777" w:rsidR="00CB431F" w:rsidRPr="00AC66D1" w:rsidRDefault="00CB431F" w:rsidP="00EA7D52">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119BD1CC" w14:textId="77777777" w:rsidR="00CB431F" w:rsidRPr="00AC66D1" w:rsidRDefault="00000000" w:rsidP="00EA7D52">
                <w:pPr>
                  <w:rPr>
                    <w:rFonts w:cs="Arial"/>
                    <w:b/>
                  </w:rPr>
                </w:pPr>
                <w:sdt>
                  <w:sdtPr>
                    <w:rPr>
                      <w:rStyle w:val="Style1"/>
                    </w:rPr>
                    <w:alias w:val="Finding "/>
                    <w:tag w:val="Finding "/>
                    <w:id w:val="-1791117456"/>
                    <w:placeholder>
                      <w:docPart w:val="CB8A61B43CB64C0FAB4F114D5F937E6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B431F" w:rsidRPr="005351DD">
                      <w:rPr>
                        <w:rStyle w:val="PlaceholderText"/>
                      </w:rPr>
                      <w:t>Choose a finding</w:t>
                    </w:r>
                    <w:r w:rsidR="00CB431F">
                      <w:rPr>
                        <w:rStyle w:val="PlaceholderText"/>
                      </w:rPr>
                      <w:t>.</w:t>
                    </w:r>
                  </w:sdtContent>
                </w:sdt>
              </w:p>
            </w:tc>
          </w:sdtContent>
        </w:sdt>
      </w:tr>
    </w:tbl>
    <w:p w14:paraId="5B6A6F45" w14:textId="77777777" w:rsidR="00CB431F" w:rsidRDefault="00CB431F" w:rsidP="00D5706C">
      <w:pPr>
        <w:spacing w:after="0" w:line="240" w:lineRule="auto"/>
        <w:rPr>
          <w:rFonts w:ascii="Calibri" w:eastAsia="Arial" w:hAnsi="Calibri" w:cs="Arial"/>
          <w:b/>
          <w:bCs/>
          <w:sz w:val="24"/>
          <w:szCs w:val="24"/>
          <w:u w:val="single"/>
        </w:rPr>
      </w:pPr>
    </w:p>
    <w:p w14:paraId="0E59BC9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58363886"/>
          <w:placeholder>
            <w:docPart w:val="8F50B238706D4B90AF25802DF0D28D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3A4C99E" w14:textId="77777777" w:rsidR="007B2958" w:rsidRPr="00FE563E" w:rsidRDefault="007B2958" w:rsidP="007B2958">
      <w:pPr>
        <w:spacing w:after="0" w:line="240" w:lineRule="auto"/>
        <w:rPr>
          <w:rFonts w:ascii="Calibri" w:eastAsia="Calibri" w:hAnsi="Calibri" w:cs="Arial"/>
          <w:b/>
          <w:color w:val="0000FF"/>
        </w:rPr>
      </w:pPr>
    </w:p>
    <w:p w14:paraId="03D7874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39083830"/>
          <w:placeholder>
            <w:docPart w:val="02D76EEB79E24A2FAB3C659C8D7984C5"/>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E6E1A5D" w14:textId="77777777" w:rsidR="007B2958" w:rsidRPr="00FE563E" w:rsidRDefault="007B2958" w:rsidP="007B2958">
      <w:pPr>
        <w:spacing w:after="0" w:line="240" w:lineRule="auto"/>
        <w:rPr>
          <w:rFonts w:ascii="Calibri" w:eastAsia="Calibri" w:hAnsi="Calibri" w:cs="Arial"/>
        </w:rPr>
      </w:pPr>
    </w:p>
    <w:p w14:paraId="7819A6B1" w14:textId="7980BAE4" w:rsidR="00C21F77" w:rsidRDefault="007B2958" w:rsidP="002379B3">
      <w:pPr>
        <w:spacing w:after="0" w:line="240" w:lineRule="auto"/>
        <w:rPr>
          <w:rFonts w:ascii="Calibri" w:eastAsia="Aptos" w:hAnsi="Calibri" w:cs="Aptos"/>
          <w:szCs w:val="24"/>
        </w:rPr>
      </w:pPr>
      <w:r w:rsidRPr="00FE563E">
        <w:rPr>
          <w:rFonts w:ascii="Calibri" w:eastAsia="Arial" w:hAnsi="Calibri" w:cs="Arial"/>
          <w:b/>
          <w:bCs/>
        </w:rPr>
        <w:t xml:space="preserve">Suggestions: </w:t>
      </w:r>
      <w:sdt>
        <w:sdtPr>
          <w:rPr>
            <w:rFonts w:ascii="Calibri" w:eastAsia="Arial" w:hAnsi="Calibri" w:cs="Arial"/>
            <w:b/>
            <w:bCs/>
          </w:rPr>
          <w:id w:val="-509989209"/>
          <w:placeholder>
            <w:docPart w:val="45A4C3BEA1C44E8D9B131800475A16D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5A8EACB2" w:rsidR="00F3661F" w:rsidRDefault="007B2958" w:rsidP="002379B3">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15FE2543" w14:textId="77777777" w:rsidR="00CA3AD6" w:rsidRDefault="00CA3AD6" w:rsidP="00F3661F">
      <w:pPr>
        <w:spacing w:after="0" w:line="240" w:lineRule="auto"/>
        <w:rPr>
          <w:rFonts w:eastAsia="Aptos" w:cstheme="minorHAnsi"/>
          <w:b/>
        </w:rPr>
      </w:pPr>
    </w:p>
    <w:p w14:paraId="7FDD52E9" w14:textId="16AD6B68"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56585711" w14:textId="77777777" w:rsidR="00CA3AD6" w:rsidRDefault="00CA3AD6" w:rsidP="00E23422">
      <w:pPr>
        <w:spacing w:after="0" w:line="240" w:lineRule="auto"/>
        <w:rPr>
          <w:rFonts w:eastAsia="Aptos" w:cstheme="minorHAnsi"/>
          <w:b/>
        </w:rPr>
      </w:pPr>
    </w:p>
    <w:p w14:paraId="069806F1" w14:textId="51E842D2"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272413D3" w14:textId="77777777" w:rsidR="00CA3AD6" w:rsidRDefault="00CA3AD6" w:rsidP="00E23422">
      <w:pPr>
        <w:spacing w:after="0" w:line="240" w:lineRule="auto"/>
        <w:rPr>
          <w:rFonts w:eastAsia="Aptos" w:cstheme="minorHAnsi"/>
          <w:b/>
        </w:rPr>
      </w:pPr>
    </w:p>
    <w:p w14:paraId="50A7CCE0" w14:textId="16110CC8"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19669084" w14:textId="77777777" w:rsidR="00CA3AD6" w:rsidRDefault="00CA3AD6" w:rsidP="00E23422">
      <w:pPr>
        <w:spacing w:after="0" w:line="240" w:lineRule="auto"/>
        <w:rPr>
          <w:rFonts w:eastAsia="Aptos" w:cstheme="minorHAnsi"/>
          <w:b/>
        </w:rPr>
      </w:pPr>
    </w:p>
    <w:p w14:paraId="3E6D27C6" w14:textId="2E193DDA"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6347DE04" w14:textId="77777777" w:rsidR="00CA3AD6" w:rsidRDefault="00CA3AD6" w:rsidP="00E23422">
      <w:pPr>
        <w:spacing w:after="0" w:line="240" w:lineRule="auto"/>
        <w:rPr>
          <w:rFonts w:eastAsia="Aptos" w:cstheme="minorHAnsi"/>
          <w:b/>
        </w:rPr>
      </w:pPr>
    </w:p>
    <w:p w14:paraId="481EDDC3" w14:textId="0EC2D3E6"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DDDF1" w14:textId="77777777" w:rsidR="00B9464C" w:rsidRDefault="00B9464C" w:rsidP="00957906">
      <w:pPr>
        <w:spacing w:after="0" w:line="240" w:lineRule="auto"/>
      </w:pPr>
      <w:r>
        <w:separator/>
      </w:r>
    </w:p>
  </w:endnote>
  <w:endnote w:type="continuationSeparator" w:id="0">
    <w:p w14:paraId="195ECBAD" w14:textId="77777777" w:rsidR="00B9464C" w:rsidRDefault="00B9464C" w:rsidP="00957906">
      <w:pPr>
        <w:spacing w:after="0" w:line="240" w:lineRule="auto"/>
      </w:pPr>
      <w:r>
        <w:continuationSeparator/>
      </w:r>
    </w:p>
  </w:endnote>
  <w:endnote w:type="continuationNotice" w:id="1">
    <w:p w14:paraId="107E4135" w14:textId="77777777" w:rsidR="00B9464C" w:rsidRDefault="00B94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CAF19" w14:textId="77777777" w:rsidR="00B9464C" w:rsidRDefault="00B9464C" w:rsidP="00957906">
      <w:pPr>
        <w:spacing w:after="0" w:line="240" w:lineRule="auto"/>
      </w:pPr>
      <w:r>
        <w:separator/>
      </w:r>
    </w:p>
  </w:footnote>
  <w:footnote w:type="continuationSeparator" w:id="0">
    <w:p w14:paraId="49193704" w14:textId="77777777" w:rsidR="00B9464C" w:rsidRDefault="00B9464C" w:rsidP="00957906">
      <w:pPr>
        <w:spacing w:after="0" w:line="240" w:lineRule="auto"/>
      </w:pPr>
      <w:r>
        <w:continuationSeparator/>
      </w:r>
    </w:p>
  </w:footnote>
  <w:footnote w:type="continuationNotice" w:id="1">
    <w:p w14:paraId="77D6178A" w14:textId="77777777" w:rsidR="00B9464C" w:rsidRDefault="00B946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511F81"/>
    <w:multiLevelType w:val="hybridMultilevel"/>
    <w:tmpl w:val="981632AC"/>
    <w:lvl w:ilvl="0" w:tplc="6E82F702">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4"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0"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20F2E63"/>
    <w:multiLevelType w:val="hybridMultilevel"/>
    <w:tmpl w:val="890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8"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B3F1458"/>
    <w:multiLevelType w:val="hybridMultilevel"/>
    <w:tmpl w:val="391E9668"/>
    <w:lvl w:ilvl="0" w:tplc="8910BB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9"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3"/>
  </w:num>
  <w:num w:numId="2" w16cid:durableId="1575891893">
    <w:abstractNumId w:val="55"/>
  </w:num>
  <w:num w:numId="3" w16cid:durableId="358513962">
    <w:abstractNumId w:val="96"/>
  </w:num>
  <w:num w:numId="4" w16cid:durableId="452985877">
    <w:abstractNumId w:val="118"/>
  </w:num>
  <w:num w:numId="5" w16cid:durableId="1799570898">
    <w:abstractNumId w:val="75"/>
  </w:num>
  <w:num w:numId="6" w16cid:durableId="72437566">
    <w:abstractNumId w:val="80"/>
  </w:num>
  <w:num w:numId="7" w16cid:durableId="1025911887">
    <w:abstractNumId w:val="24"/>
  </w:num>
  <w:num w:numId="8" w16cid:durableId="1510830712">
    <w:abstractNumId w:val="57"/>
  </w:num>
  <w:num w:numId="9" w16cid:durableId="1322001697">
    <w:abstractNumId w:val="4"/>
  </w:num>
  <w:num w:numId="10" w16cid:durableId="1516458451">
    <w:abstractNumId w:val="40"/>
  </w:num>
  <w:num w:numId="11" w16cid:durableId="135268979">
    <w:abstractNumId w:val="102"/>
  </w:num>
  <w:num w:numId="12" w16cid:durableId="266037987">
    <w:abstractNumId w:val="119"/>
  </w:num>
  <w:num w:numId="13" w16cid:durableId="539786836">
    <w:abstractNumId w:val="64"/>
  </w:num>
  <w:num w:numId="14" w16cid:durableId="1565336462">
    <w:abstractNumId w:val="23"/>
  </w:num>
  <w:num w:numId="15" w16cid:durableId="1592664623">
    <w:abstractNumId w:val="11"/>
  </w:num>
  <w:num w:numId="16" w16cid:durableId="76442709">
    <w:abstractNumId w:val="48"/>
  </w:num>
  <w:num w:numId="17" w16cid:durableId="15885397">
    <w:abstractNumId w:val="39"/>
  </w:num>
  <w:num w:numId="18" w16cid:durableId="1596744676">
    <w:abstractNumId w:val="94"/>
  </w:num>
  <w:num w:numId="19" w16cid:durableId="617568347">
    <w:abstractNumId w:val="100"/>
  </w:num>
  <w:num w:numId="20" w16cid:durableId="394088810">
    <w:abstractNumId w:val="54"/>
  </w:num>
  <w:num w:numId="21" w16cid:durableId="1499034322">
    <w:abstractNumId w:val="19"/>
  </w:num>
  <w:num w:numId="22" w16cid:durableId="62995555">
    <w:abstractNumId w:val="115"/>
  </w:num>
  <w:num w:numId="23" w16cid:durableId="712577149">
    <w:abstractNumId w:val="98"/>
  </w:num>
  <w:num w:numId="24" w16cid:durableId="1534151584">
    <w:abstractNumId w:val="69"/>
  </w:num>
  <w:num w:numId="25" w16cid:durableId="436171487">
    <w:abstractNumId w:val="43"/>
  </w:num>
  <w:num w:numId="26" w16cid:durableId="137573400">
    <w:abstractNumId w:val="110"/>
  </w:num>
  <w:num w:numId="27" w16cid:durableId="1105878729">
    <w:abstractNumId w:val="78"/>
  </w:num>
  <w:num w:numId="28" w16cid:durableId="806357898">
    <w:abstractNumId w:val="63"/>
  </w:num>
  <w:num w:numId="29" w16cid:durableId="1407142643">
    <w:abstractNumId w:val="68"/>
  </w:num>
  <w:num w:numId="30" w16cid:durableId="1011840387">
    <w:abstractNumId w:val="91"/>
  </w:num>
  <w:num w:numId="31" w16cid:durableId="946039641">
    <w:abstractNumId w:val="101"/>
  </w:num>
  <w:num w:numId="32" w16cid:durableId="1772968031">
    <w:abstractNumId w:val="79"/>
  </w:num>
  <w:num w:numId="33" w16cid:durableId="1737321057">
    <w:abstractNumId w:val="22"/>
  </w:num>
  <w:num w:numId="34" w16cid:durableId="1170952412">
    <w:abstractNumId w:val="30"/>
  </w:num>
  <w:num w:numId="35" w16cid:durableId="836266106">
    <w:abstractNumId w:val="120"/>
  </w:num>
  <w:num w:numId="36" w16cid:durableId="564998373">
    <w:abstractNumId w:val="0"/>
  </w:num>
  <w:num w:numId="37" w16cid:durableId="732585146">
    <w:abstractNumId w:val="71"/>
  </w:num>
  <w:num w:numId="38" w16cid:durableId="541746935">
    <w:abstractNumId w:val="10"/>
  </w:num>
  <w:num w:numId="39" w16cid:durableId="177232343">
    <w:abstractNumId w:val="74"/>
  </w:num>
  <w:num w:numId="40" w16cid:durableId="1406876037">
    <w:abstractNumId w:val="77"/>
  </w:num>
  <w:num w:numId="41" w16cid:durableId="2049909781">
    <w:abstractNumId w:val="116"/>
  </w:num>
  <w:num w:numId="42" w16cid:durableId="1740857410">
    <w:abstractNumId w:val="99"/>
  </w:num>
  <w:num w:numId="43" w16cid:durableId="1244608563">
    <w:abstractNumId w:val="26"/>
  </w:num>
  <w:num w:numId="44" w16cid:durableId="2026134557">
    <w:abstractNumId w:val="72"/>
  </w:num>
  <w:num w:numId="45" w16cid:durableId="1876573196">
    <w:abstractNumId w:val="1"/>
  </w:num>
  <w:num w:numId="46" w16cid:durableId="1520585171">
    <w:abstractNumId w:val="104"/>
  </w:num>
  <w:num w:numId="47" w16cid:durableId="930351754">
    <w:abstractNumId w:val="2"/>
  </w:num>
  <w:num w:numId="48" w16cid:durableId="563637305">
    <w:abstractNumId w:val="32"/>
  </w:num>
  <w:num w:numId="49" w16cid:durableId="929238456">
    <w:abstractNumId w:val="60"/>
  </w:num>
  <w:num w:numId="50" w16cid:durableId="1912079012">
    <w:abstractNumId w:val="33"/>
  </w:num>
  <w:num w:numId="51" w16cid:durableId="378865415">
    <w:abstractNumId w:val="17"/>
  </w:num>
  <w:num w:numId="52" w16cid:durableId="235241226">
    <w:abstractNumId w:val="53"/>
  </w:num>
  <w:num w:numId="53" w16cid:durableId="1837648853">
    <w:abstractNumId w:val="46"/>
  </w:num>
  <w:num w:numId="54" w16cid:durableId="1695112704">
    <w:abstractNumId w:val="58"/>
  </w:num>
  <w:num w:numId="55" w16cid:durableId="1591815071">
    <w:abstractNumId w:val="52"/>
  </w:num>
  <w:num w:numId="56" w16cid:durableId="760637817">
    <w:abstractNumId w:val="108"/>
  </w:num>
  <w:num w:numId="57" w16cid:durableId="1319651392">
    <w:abstractNumId w:val="59"/>
  </w:num>
  <w:num w:numId="58" w16cid:durableId="742144626">
    <w:abstractNumId w:val="35"/>
  </w:num>
  <w:num w:numId="59" w16cid:durableId="1700929937">
    <w:abstractNumId w:val="41"/>
  </w:num>
  <w:num w:numId="60" w16cid:durableId="1045789733">
    <w:abstractNumId w:val="97"/>
  </w:num>
  <w:num w:numId="61" w16cid:durableId="1918661398">
    <w:abstractNumId w:val="83"/>
  </w:num>
  <w:num w:numId="62" w16cid:durableId="264464165">
    <w:abstractNumId w:val="27"/>
  </w:num>
  <w:num w:numId="63" w16cid:durableId="1342928300">
    <w:abstractNumId w:val="117"/>
  </w:num>
  <w:num w:numId="64" w16cid:durableId="1606572637">
    <w:abstractNumId w:val="18"/>
  </w:num>
  <w:num w:numId="65" w16cid:durableId="1124083391">
    <w:abstractNumId w:val="81"/>
  </w:num>
  <w:num w:numId="66" w16cid:durableId="1193297951">
    <w:abstractNumId w:val="49"/>
  </w:num>
  <w:num w:numId="67" w16cid:durableId="412165166">
    <w:abstractNumId w:val="82"/>
  </w:num>
  <w:num w:numId="68" w16cid:durableId="1677463705">
    <w:abstractNumId w:val="21"/>
  </w:num>
  <w:num w:numId="69" w16cid:durableId="2115712864">
    <w:abstractNumId w:val="112"/>
  </w:num>
  <w:num w:numId="70" w16cid:durableId="2075813432">
    <w:abstractNumId w:val="14"/>
  </w:num>
  <w:num w:numId="71" w16cid:durableId="1652714316">
    <w:abstractNumId w:val="3"/>
  </w:num>
  <w:num w:numId="72" w16cid:durableId="1452744075">
    <w:abstractNumId w:val="50"/>
  </w:num>
  <w:num w:numId="73" w16cid:durableId="1849559900">
    <w:abstractNumId w:val="31"/>
  </w:num>
  <w:num w:numId="74" w16cid:durableId="140580799">
    <w:abstractNumId w:val="84"/>
  </w:num>
  <w:num w:numId="75" w16cid:durableId="2140300978">
    <w:abstractNumId w:val="13"/>
  </w:num>
  <w:num w:numId="76" w16cid:durableId="560404996">
    <w:abstractNumId w:val="62"/>
  </w:num>
  <w:num w:numId="77" w16cid:durableId="977998848">
    <w:abstractNumId w:val="34"/>
  </w:num>
  <w:num w:numId="78" w16cid:durableId="1044788055">
    <w:abstractNumId w:val="113"/>
  </w:num>
  <w:num w:numId="79" w16cid:durableId="1918050003">
    <w:abstractNumId w:val="92"/>
  </w:num>
  <w:num w:numId="80" w16cid:durableId="209850587">
    <w:abstractNumId w:val="105"/>
  </w:num>
  <w:num w:numId="81" w16cid:durableId="1785080662">
    <w:abstractNumId w:val="107"/>
  </w:num>
  <w:num w:numId="82" w16cid:durableId="1670257967">
    <w:abstractNumId w:val="7"/>
  </w:num>
  <w:num w:numId="83" w16cid:durableId="677734949">
    <w:abstractNumId w:val="25"/>
  </w:num>
  <w:num w:numId="84" w16cid:durableId="1924366314">
    <w:abstractNumId w:val="89"/>
  </w:num>
  <w:num w:numId="85" w16cid:durableId="945238800">
    <w:abstractNumId w:val="45"/>
  </w:num>
  <w:num w:numId="86" w16cid:durableId="959608016">
    <w:abstractNumId w:val="114"/>
  </w:num>
  <w:num w:numId="87" w16cid:durableId="901329208">
    <w:abstractNumId w:val="65"/>
  </w:num>
  <w:num w:numId="88" w16cid:durableId="1606694295">
    <w:abstractNumId w:val="16"/>
  </w:num>
  <w:num w:numId="89" w16cid:durableId="1017780056">
    <w:abstractNumId w:val="8"/>
  </w:num>
  <w:num w:numId="90" w16cid:durableId="1717704646">
    <w:abstractNumId w:val="87"/>
  </w:num>
  <w:num w:numId="91" w16cid:durableId="1825275553">
    <w:abstractNumId w:val="47"/>
  </w:num>
  <w:num w:numId="92" w16cid:durableId="2134126881">
    <w:abstractNumId w:val="61"/>
  </w:num>
  <w:num w:numId="93" w16cid:durableId="94060477">
    <w:abstractNumId w:val="9"/>
  </w:num>
  <w:num w:numId="94" w16cid:durableId="1190528875">
    <w:abstractNumId w:val="37"/>
  </w:num>
  <w:num w:numId="95" w16cid:durableId="2100715437">
    <w:abstractNumId w:val="28"/>
  </w:num>
  <w:num w:numId="96" w16cid:durableId="116530867">
    <w:abstractNumId w:val="85"/>
  </w:num>
  <w:num w:numId="97" w16cid:durableId="351565962">
    <w:abstractNumId w:val="20"/>
  </w:num>
  <w:num w:numId="98" w16cid:durableId="13305743">
    <w:abstractNumId w:val="111"/>
  </w:num>
  <w:num w:numId="99" w16cid:durableId="1050229867">
    <w:abstractNumId w:val="109"/>
  </w:num>
  <w:num w:numId="100" w16cid:durableId="939606476">
    <w:abstractNumId w:val="95"/>
  </w:num>
  <w:num w:numId="101" w16cid:durableId="1447120926">
    <w:abstractNumId w:val="106"/>
  </w:num>
  <w:num w:numId="102" w16cid:durableId="1903446510">
    <w:abstractNumId w:val="66"/>
  </w:num>
  <w:num w:numId="103" w16cid:durableId="539706036">
    <w:abstractNumId w:val="12"/>
  </w:num>
  <w:num w:numId="104" w16cid:durableId="335963107">
    <w:abstractNumId w:val="56"/>
  </w:num>
  <w:num w:numId="105" w16cid:durableId="90047919">
    <w:abstractNumId w:val="6"/>
  </w:num>
  <w:num w:numId="106" w16cid:durableId="1238705237">
    <w:abstractNumId w:val="29"/>
  </w:num>
  <w:num w:numId="107" w16cid:durableId="1495679662">
    <w:abstractNumId w:val="90"/>
  </w:num>
  <w:num w:numId="108" w16cid:durableId="328557068">
    <w:abstractNumId w:val="36"/>
  </w:num>
  <w:num w:numId="109" w16cid:durableId="863789725">
    <w:abstractNumId w:val="86"/>
  </w:num>
  <w:num w:numId="110" w16cid:durableId="970548933">
    <w:abstractNumId w:val="70"/>
  </w:num>
  <w:num w:numId="111" w16cid:durableId="1827085544">
    <w:abstractNumId w:val="44"/>
  </w:num>
  <w:num w:numId="112" w16cid:durableId="1171145860">
    <w:abstractNumId w:val="51"/>
  </w:num>
  <w:num w:numId="113" w16cid:durableId="946501163">
    <w:abstractNumId w:val="42"/>
  </w:num>
  <w:num w:numId="114" w16cid:durableId="597834929">
    <w:abstractNumId w:val="15"/>
  </w:num>
  <w:num w:numId="115" w16cid:durableId="780683356">
    <w:abstractNumId w:val="88"/>
  </w:num>
  <w:num w:numId="116" w16cid:durableId="1306347961">
    <w:abstractNumId w:val="5"/>
  </w:num>
  <w:num w:numId="117" w16cid:durableId="1435976286">
    <w:abstractNumId w:val="76"/>
  </w:num>
  <w:num w:numId="118" w16cid:durableId="129329785">
    <w:abstractNumId w:val="103"/>
  </w:num>
  <w:num w:numId="119" w16cid:durableId="1158810378">
    <w:abstractNumId w:val="67"/>
  </w:num>
  <w:num w:numId="120" w16cid:durableId="1079135260">
    <w:abstractNumId w:val="38"/>
  </w:num>
  <w:num w:numId="121" w16cid:durableId="197936175">
    <w:abstractNumId w:val="9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277F"/>
    <w:rsid w:val="001260D6"/>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379B3"/>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3AA3"/>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083A"/>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2EB"/>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4DE1"/>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3951"/>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1F8"/>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06D88"/>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1F"/>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2CF3"/>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06AD"/>
    <w:rsid w:val="00B62AFA"/>
    <w:rsid w:val="00B64468"/>
    <w:rsid w:val="00B644B3"/>
    <w:rsid w:val="00B6652E"/>
    <w:rsid w:val="00B669B9"/>
    <w:rsid w:val="00B70620"/>
    <w:rsid w:val="00B71169"/>
    <w:rsid w:val="00B717DC"/>
    <w:rsid w:val="00B71E0E"/>
    <w:rsid w:val="00B740A2"/>
    <w:rsid w:val="00B75524"/>
    <w:rsid w:val="00B80242"/>
    <w:rsid w:val="00B844DD"/>
    <w:rsid w:val="00B85DD8"/>
    <w:rsid w:val="00B8778F"/>
    <w:rsid w:val="00B918CA"/>
    <w:rsid w:val="00B93D2E"/>
    <w:rsid w:val="00B93FB0"/>
    <w:rsid w:val="00B9464C"/>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9EA"/>
    <w:rsid w:val="00C95B76"/>
    <w:rsid w:val="00C971E0"/>
    <w:rsid w:val="00CA0082"/>
    <w:rsid w:val="00CA0907"/>
    <w:rsid w:val="00CA0B50"/>
    <w:rsid w:val="00CA0CDA"/>
    <w:rsid w:val="00CA24F5"/>
    <w:rsid w:val="00CA35DA"/>
    <w:rsid w:val="00CA3952"/>
    <w:rsid w:val="00CA3AD6"/>
    <w:rsid w:val="00CA6B18"/>
    <w:rsid w:val="00CA711F"/>
    <w:rsid w:val="00CB2164"/>
    <w:rsid w:val="00CB2AF7"/>
    <w:rsid w:val="00CB3685"/>
    <w:rsid w:val="00CB3B3F"/>
    <w:rsid w:val="00CB431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2082"/>
    <w:rsid w:val="00D038E0"/>
    <w:rsid w:val="00D04FDD"/>
    <w:rsid w:val="00D05BF9"/>
    <w:rsid w:val="00D06F3F"/>
    <w:rsid w:val="00D1475D"/>
    <w:rsid w:val="00D149CA"/>
    <w:rsid w:val="00D20505"/>
    <w:rsid w:val="00D20A29"/>
    <w:rsid w:val="00D21A13"/>
    <w:rsid w:val="00D23313"/>
    <w:rsid w:val="00D2480F"/>
    <w:rsid w:val="00D24F29"/>
    <w:rsid w:val="00D25CF3"/>
    <w:rsid w:val="00D26E57"/>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1546"/>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465"/>
    <w:rsid w:val="00DD1903"/>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3FC7"/>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9B8"/>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1FE"/>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7B2D9A" w:rsidP="007B2D9A">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7B2D9A" w:rsidP="007B2D9A">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7B2D9A" w:rsidP="007B2D9A">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7B2D9A" w:rsidP="007B2D9A">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7B2D9A" w:rsidP="007B2D9A">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7B2D9A" w:rsidP="007B2D9A">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7B2D9A" w:rsidP="007B2D9A">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7B2D9A" w:rsidP="007B2D9A">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7B2D9A" w:rsidP="007B2D9A">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7B2D9A" w:rsidP="007B2D9A">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7B2D9A" w:rsidP="007B2D9A">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7B2D9A" w:rsidP="007B2D9A">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7B2D9A" w:rsidP="007B2D9A">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7B2D9A" w:rsidP="007B2D9A">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7B2D9A" w:rsidP="007B2D9A">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7B2D9A" w:rsidP="007B2D9A">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7B2D9A" w:rsidP="007B2D9A">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7B2D9A" w:rsidP="007B2D9A">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7B2D9A" w:rsidP="007B2D9A">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7B2D9A" w:rsidP="007B2D9A">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7B2D9A" w:rsidP="007B2D9A">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7B2D9A" w:rsidP="007B2D9A">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7B2D9A" w:rsidP="007B2D9A">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7B2D9A" w:rsidP="007B2D9A">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7B2D9A" w:rsidP="007B2D9A">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7B2D9A" w:rsidP="007B2D9A">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7B2D9A" w:rsidP="007B2D9A">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7B2D9A" w:rsidP="007B2D9A">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7B2D9A" w:rsidP="007B2D9A">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7B2D9A" w:rsidP="007B2D9A">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7B2D9A" w:rsidP="007B2D9A">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7B2D9A" w:rsidP="007B2D9A">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7B2D9A" w:rsidP="007B2D9A">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7B2D9A" w:rsidP="007B2D9A">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7B2D9A" w:rsidP="007B2D9A">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7B2D9A" w:rsidP="007B2D9A">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7B2D9A" w:rsidP="007B2D9A">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7B2D9A" w:rsidP="007B2D9A">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7B2D9A" w:rsidP="007B2D9A">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7B2D9A" w:rsidP="007B2D9A">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7B2D9A" w:rsidP="007B2D9A">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7B2D9A" w:rsidP="007B2D9A">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7B2D9A" w:rsidP="007B2D9A">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7B2D9A" w:rsidP="007B2D9A">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7B2D9A" w:rsidP="007B2D9A">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F50B238706D4B90AF25802DF0D28D29"/>
        <w:category>
          <w:name w:val="General"/>
          <w:gallery w:val="placeholder"/>
        </w:category>
        <w:types>
          <w:type w:val="bbPlcHdr"/>
        </w:types>
        <w:behaviors>
          <w:behavior w:val="content"/>
        </w:behaviors>
        <w:guid w:val="{1B5B23AA-6041-4546-9EF6-7EE93565BF72}"/>
      </w:docPartPr>
      <w:docPartBody>
        <w:p w:rsidR="00707E44" w:rsidRDefault="007B2D9A" w:rsidP="007B2D9A">
          <w:pPr>
            <w:pStyle w:val="8F50B238706D4B90AF25802DF0D28D29"/>
          </w:pPr>
          <w:r w:rsidRPr="00FE563E">
            <w:rPr>
              <w:rFonts w:ascii="Calibri" w:eastAsia="Arial" w:hAnsi="Calibri" w:cs="Arial"/>
              <w:color w:val="767171"/>
            </w:rPr>
            <w:t>Provide comments to support the finding based on the institution’s responses and evidence provided.</w:t>
          </w:r>
        </w:p>
      </w:docPartBody>
    </w:docPart>
    <w:docPart>
      <w:docPartPr>
        <w:name w:val="02D76EEB79E24A2FAB3C659C8D7984C5"/>
        <w:category>
          <w:name w:val="General"/>
          <w:gallery w:val="placeholder"/>
        </w:category>
        <w:types>
          <w:type w:val="bbPlcHdr"/>
        </w:types>
        <w:behaviors>
          <w:behavior w:val="content"/>
        </w:behaviors>
        <w:guid w:val="{D810632F-112A-4673-8BF9-C5DB858EF490}"/>
      </w:docPartPr>
      <w:docPartBody>
        <w:p w:rsidR="00707E44" w:rsidRDefault="007B2D9A" w:rsidP="007B2D9A">
          <w:pPr>
            <w:pStyle w:val="02D76EEB79E24A2FAB3C659C8D7984C5"/>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A4C3BEA1C44E8D9B131800475A16DF"/>
        <w:category>
          <w:name w:val="General"/>
          <w:gallery w:val="placeholder"/>
        </w:category>
        <w:types>
          <w:type w:val="bbPlcHdr"/>
        </w:types>
        <w:behaviors>
          <w:behavior w:val="content"/>
        </w:behaviors>
        <w:guid w:val="{3C428A62-C177-4D67-982B-A248A73BB8A5}"/>
      </w:docPartPr>
      <w:docPartBody>
        <w:p w:rsidR="00707E44" w:rsidRDefault="007B2D9A" w:rsidP="007B2D9A">
          <w:pPr>
            <w:pStyle w:val="45A4C3BEA1C44E8D9B131800475A16D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7B2D9A" w:rsidP="007B2D9A">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7B2D9A" w:rsidP="007B2D9A">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7B2D9A" w:rsidP="007B2D9A">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7B2D9A" w:rsidP="007B2D9A">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7B2D9A" w:rsidP="007B2D9A">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7B2D9A" w:rsidP="007B2D9A">
          <w:pPr>
            <w:pStyle w:val="2E9FE0B0A3834CC8BAF55939B5A4024B"/>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7B2D9A" w:rsidP="007B2D9A">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7B2D9A" w:rsidP="007B2D9A">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7B2D9A" w:rsidP="007B2D9A">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7B2D9A" w:rsidP="007B2D9A">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7B2D9A" w:rsidP="007B2D9A">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7B2D9A" w:rsidP="007B2D9A">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7B2D9A" w:rsidP="007B2D9A">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7B2D9A" w:rsidP="007B2D9A">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7B2D9A" w:rsidP="007B2D9A">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7B2D9A" w:rsidP="007B2D9A">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7B2D9A" w:rsidP="007B2D9A">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7B2D9A" w:rsidP="007B2D9A">
          <w:pPr>
            <w:pStyle w:val="CDE8026E5C8944B788D173E5BB348D6A"/>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7B2D9A" w:rsidP="007B2D9A">
          <w:pPr>
            <w:pStyle w:val="C2E6F2F1FBC24C238A1082A086E72E78"/>
          </w:pPr>
          <w:r w:rsidRPr="005351DD">
            <w:rPr>
              <w:rStyle w:val="PlaceholderText"/>
            </w:rPr>
            <w:t>Choose a finding</w:t>
          </w:r>
          <w:r>
            <w:rPr>
              <w:rStyle w:val="PlaceholderText"/>
            </w:rPr>
            <w:t>.</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7B2D9A" w:rsidP="007B2D9A">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7B2D9A" w:rsidP="007B2D9A">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7B2D9A" w:rsidP="007B2D9A">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7B2D9A" w:rsidP="007B2D9A">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7B2D9A" w:rsidP="007B2D9A">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7B2D9A" w:rsidP="007B2D9A">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7B2D9A" w:rsidP="007B2D9A">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7B2D9A" w:rsidP="007B2D9A">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7B2D9A" w:rsidP="007B2D9A">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7B2D9A" w:rsidP="007B2D9A">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7B2D9A" w:rsidP="007B2D9A">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7B2D9A" w:rsidP="007B2D9A">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7B2D9A" w:rsidP="007B2D9A">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7B2D9A" w:rsidP="007B2D9A">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7B2D9A" w:rsidP="007B2D9A">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64192934FFA4B3C9EC9941AFEB09120"/>
        <w:category>
          <w:name w:val="General"/>
          <w:gallery w:val="placeholder"/>
        </w:category>
        <w:types>
          <w:type w:val="bbPlcHdr"/>
        </w:types>
        <w:behaviors>
          <w:behavior w:val="content"/>
        </w:behaviors>
        <w:guid w:val="{00BD8B27-9B6C-4CC1-A773-064BAAF7CA11}"/>
      </w:docPartPr>
      <w:docPartBody>
        <w:p w:rsidR="00DA0BA8" w:rsidRDefault="00AA66A0" w:rsidP="00AA66A0">
          <w:pPr>
            <w:pStyle w:val="064192934FFA4B3C9EC9941AFEB09120"/>
          </w:pPr>
          <w:r w:rsidRPr="00E10E05">
            <w:rPr>
              <w:rStyle w:val="PlaceholderText"/>
              <w:rFonts w:cstheme="minorHAnsi"/>
            </w:rPr>
            <w:t>Name of institution</w:t>
          </w:r>
        </w:p>
      </w:docPartBody>
    </w:docPart>
    <w:docPart>
      <w:docPartPr>
        <w:name w:val="962DBABCA8EE4351BC5A7813A7B88336"/>
        <w:category>
          <w:name w:val="General"/>
          <w:gallery w:val="placeholder"/>
        </w:category>
        <w:types>
          <w:type w:val="bbPlcHdr"/>
        </w:types>
        <w:behaviors>
          <w:behavior w:val="content"/>
        </w:behaviors>
        <w:guid w:val="{1CAE7019-11BC-4AE5-9368-598D28979D7F}"/>
      </w:docPartPr>
      <w:docPartBody>
        <w:p w:rsidR="00DA0BA8" w:rsidRDefault="00AA66A0" w:rsidP="00AA66A0">
          <w:pPr>
            <w:pStyle w:val="962DBABCA8EE4351BC5A7813A7B88336"/>
          </w:pPr>
          <w:r w:rsidRPr="00E10E05">
            <w:rPr>
              <w:rStyle w:val="PlaceholderText"/>
              <w:rFonts w:cstheme="minorHAnsi"/>
            </w:rPr>
            <w:t>Date of review</w:t>
          </w:r>
        </w:p>
      </w:docPartBody>
    </w:docPart>
    <w:docPart>
      <w:docPartPr>
        <w:name w:val="2928EE85B77940CD8099E081361E6DA8"/>
        <w:category>
          <w:name w:val="General"/>
          <w:gallery w:val="placeholder"/>
        </w:category>
        <w:types>
          <w:type w:val="bbPlcHdr"/>
        </w:types>
        <w:behaviors>
          <w:behavior w:val="content"/>
        </w:behaviors>
        <w:guid w:val="{14356AA6-9473-4587-A8CD-528BDF98C84E}"/>
      </w:docPartPr>
      <w:docPartBody>
        <w:p w:rsidR="00DA0BA8" w:rsidRDefault="00AA66A0" w:rsidP="00AA66A0">
          <w:pPr>
            <w:pStyle w:val="2928EE85B77940CD8099E081361E6DA8"/>
          </w:pPr>
          <w:r>
            <w:rPr>
              <w:rStyle w:val="PlaceholderText"/>
              <w:rFonts w:cstheme="minorHAnsi"/>
            </w:rPr>
            <w:t>Program reviewed</w:t>
          </w:r>
        </w:p>
      </w:docPartBody>
    </w:docPart>
    <w:docPart>
      <w:docPartPr>
        <w:name w:val="BB4215BE852240EF964D44CF2F7C7E68"/>
        <w:category>
          <w:name w:val="General"/>
          <w:gallery w:val="placeholder"/>
        </w:category>
        <w:types>
          <w:type w:val="bbPlcHdr"/>
        </w:types>
        <w:behaviors>
          <w:behavior w:val="content"/>
        </w:behaviors>
        <w:guid w:val="{B99517DA-47BC-407C-8CA9-510D6AF54667}"/>
      </w:docPartPr>
      <w:docPartBody>
        <w:p w:rsidR="00DA0BA8" w:rsidRDefault="00AA66A0" w:rsidP="00AA66A0">
          <w:pPr>
            <w:pStyle w:val="BB4215BE852240EF964D44CF2F7C7E68"/>
          </w:pPr>
          <w:r>
            <w:rPr>
              <w:rStyle w:val="PlaceholderText"/>
              <w:rFonts w:cstheme="minorHAnsi"/>
            </w:rPr>
            <w:t>Course(s) reviewed</w:t>
          </w:r>
        </w:p>
      </w:docPartBody>
    </w:docPart>
    <w:docPart>
      <w:docPartPr>
        <w:name w:val="CB8A61B43CB64C0FAB4F114D5F937E6E"/>
        <w:category>
          <w:name w:val="General"/>
          <w:gallery w:val="placeholder"/>
        </w:category>
        <w:types>
          <w:type w:val="bbPlcHdr"/>
        </w:types>
        <w:behaviors>
          <w:behavior w:val="content"/>
        </w:behaviors>
        <w:guid w:val="{65413421-01D9-464D-B90B-79928525AA77}"/>
      </w:docPartPr>
      <w:docPartBody>
        <w:p w:rsidR="00DA0BA8" w:rsidRDefault="00AA66A0" w:rsidP="00AA66A0">
          <w:pPr>
            <w:pStyle w:val="CB8A61B43CB64C0FAB4F114D5F937E6E"/>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11EAB"/>
    <w:rsid w:val="00042749"/>
    <w:rsid w:val="00073EC3"/>
    <w:rsid w:val="000C509B"/>
    <w:rsid w:val="000E4178"/>
    <w:rsid w:val="000E5B2D"/>
    <w:rsid w:val="000F4FD0"/>
    <w:rsid w:val="00104277"/>
    <w:rsid w:val="00110A2A"/>
    <w:rsid w:val="0012277F"/>
    <w:rsid w:val="00163455"/>
    <w:rsid w:val="00183797"/>
    <w:rsid w:val="0019707D"/>
    <w:rsid w:val="001A1490"/>
    <w:rsid w:val="001A65C5"/>
    <w:rsid w:val="001E7016"/>
    <w:rsid w:val="001E7253"/>
    <w:rsid w:val="001F284B"/>
    <w:rsid w:val="001F711F"/>
    <w:rsid w:val="002A579B"/>
    <w:rsid w:val="002A7EA3"/>
    <w:rsid w:val="002E151E"/>
    <w:rsid w:val="002E503D"/>
    <w:rsid w:val="003052DE"/>
    <w:rsid w:val="0031184B"/>
    <w:rsid w:val="0033215C"/>
    <w:rsid w:val="00344AEB"/>
    <w:rsid w:val="003512C2"/>
    <w:rsid w:val="00374E0E"/>
    <w:rsid w:val="003853F1"/>
    <w:rsid w:val="00387BB7"/>
    <w:rsid w:val="003928A9"/>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D2AEC"/>
    <w:rsid w:val="005F074F"/>
    <w:rsid w:val="00632A72"/>
    <w:rsid w:val="00637A08"/>
    <w:rsid w:val="00660F4E"/>
    <w:rsid w:val="00677D6F"/>
    <w:rsid w:val="00681FC7"/>
    <w:rsid w:val="0068532E"/>
    <w:rsid w:val="006C391B"/>
    <w:rsid w:val="006E35EC"/>
    <w:rsid w:val="00700BA0"/>
    <w:rsid w:val="00702A18"/>
    <w:rsid w:val="00707E44"/>
    <w:rsid w:val="00726898"/>
    <w:rsid w:val="00761B13"/>
    <w:rsid w:val="00770822"/>
    <w:rsid w:val="007A2298"/>
    <w:rsid w:val="007A3FA6"/>
    <w:rsid w:val="007B2D9A"/>
    <w:rsid w:val="007B663B"/>
    <w:rsid w:val="007C6CAE"/>
    <w:rsid w:val="007C772F"/>
    <w:rsid w:val="00842A8D"/>
    <w:rsid w:val="008567CB"/>
    <w:rsid w:val="008764C2"/>
    <w:rsid w:val="00895200"/>
    <w:rsid w:val="008C4663"/>
    <w:rsid w:val="008C61F8"/>
    <w:rsid w:val="008D2F86"/>
    <w:rsid w:val="008F1BE5"/>
    <w:rsid w:val="008F3191"/>
    <w:rsid w:val="00906D88"/>
    <w:rsid w:val="00912B22"/>
    <w:rsid w:val="00917B6E"/>
    <w:rsid w:val="0094580C"/>
    <w:rsid w:val="009479F6"/>
    <w:rsid w:val="00960035"/>
    <w:rsid w:val="00995BB7"/>
    <w:rsid w:val="009A1992"/>
    <w:rsid w:val="009B0775"/>
    <w:rsid w:val="009E747D"/>
    <w:rsid w:val="00A00B27"/>
    <w:rsid w:val="00A025B0"/>
    <w:rsid w:val="00A03420"/>
    <w:rsid w:val="00A342F1"/>
    <w:rsid w:val="00A57C1F"/>
    <w:rsid w:val="00A6494C"/>
    <w:rsid w:val="00A7456A"/>
    <w:rsid w:val="00A9118E"/>
    <w:rsid w:val="00AA077F"/>
    <w:rsid w:val="00AA66A0"/>
    <w:rsid w:val="00AB03B1"/>
    <w:rsid w:val="00AC72D6"/>
    <w:rsid w:val="00AD2CF3"/>
    <w:rsid w:val="00AF3D11"/>
    <w:rsid w:val="00B569A2"/>
    <w:rsid w:val="00B6067C"/>
    <w:rsid w:val="00B66E02"/>
    <w:rsid w:val="00B71086"/>
    <w:rsid w:val="00B935BC"/>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F13D5"/>
    <w:rsid w:val="00CF15D5"/>
    <w:rsid w:val="00D27DD9"/>
    <w:rsid w:val="00D37F26"/>
    <w:rsid w:val="00D5122B"/>
    <w:rsid w:val="00D77FED"/>
    <w:rsid w:val="00D9059F"/>
    <w:rsid w:val="00DA0BA8"/>
    <w:rsid w:val="00DA2F53"/>
    <w:rsid w:val="00DA6A1E"/>
    <w:rsid w:val="00DD28AB"/>
    <w:rsid w:val="00DF5FF9"/>
    <w:rsid w:val="00E05734"/>
    <w:rsid w:val="00E06CED"/>
    <w:rsid w:val="00E12FCC"/>
    <w:rsid w:val="00E17C43"/>
    <w:rsid w:val="00E54D8B"/>
    <w:rsid w:val="00E55F1C"/>
    <w:rsid w:val="00E74524"/>
    <w:rsid w:val="00E80E6D"/>
    <w:rsid w:val="00E9586B"/>
    <w:rsid w:val="00EA4047"/>
    <w:rsid w:val="00ED7CEC"/>
    <w:rsid w:val="00EE53DE"/>
    <w:rsid w:val="00EE68B4"/>
    <w:rsid w:val="00F013AE"/>
    <w:rsid w:val="00F13A26"/>
    <w:rsid w:val="00F21309"/>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6A0"/>
    <w:rPr>
      <w:color w:val="808080"/>
    </w:rPr>
  </w:style>
  <w:style w:type="paragraph" w:customStyle="1" w:styleId="FDE992C24DD1464C92208078B98FB198">
    <w:name w:val="FDE992C24DD1464C92208078B98FB198"/>
    <w:rsid w:val="007B2D9A"/>
    <w:rPr>
      <w:rFonts w:eastAsiaTheme="minorHAnsi"/>
    </w:rPr>
  </w:style>
  <w:style w:type="paragraph" w:customStyle="1" w:styleId="836CFD96980A491286747C03D0DDAA24">
    <w:name w:val="836CFD96980A491286747C03D0DDAA24"/>
    <w:rsid w:val="007B2D9A"/>
    <w:rPr>
      <w:rFonts w:eastAsiaTheme="minorHAnsi"/>
    </w:rPr>
  </w:style>
  <w:style w:type="paragraph" w:customStyle="1" w:styleId="3BCE173F70C1471A84BE8C24DC1F6DE2">
    <w:name w:val="3BCE173F70C1471A84BE8C24DC1F6DE2"/>
    <w:rsid w:val="007B2D9A"/>
    <w:rPr>
      <w:rFonts w:eastAsiaTheme="minorHAnsi"/>
    </w:rPr>
  </w:style>
  <w:style w:type="paragraph" w:customStyle="1" w:styleId="9FD893F552FD4267AFD62523A7996C74">
    <w:name w:val="9FD893F552FD4267AFD62523A7996C74"/>
    <w:rsid w:val="007B2D9A"/>
    <w:rPr>
      <w:rFonts w:eastAsiaTheme="minorHAnsi"/>
    </w:rPr>
  </w:style>
  <w:style w:type="paragraph" w:customStyle="1" w:styleId="3D0D7C554D3E4A22BC546648FAD5A55F">
    <w:name w:val="3D0D7C554D3E4A22BC546648FAD5A55F"/>
    <w:rsid w:val="007B2D9A"/>
    <w:rPr>
      <w:rFonts w:eastAsiaTheme="minorHAnsi"/>
    </w:rPr>
  </w:style>
  <w:style w:type="paragraph" w:customStyle="1" w:styleId="67548A7F25A34B29AAAC1557B7215F3B">
    <w:name w:val="67548A7F25A34B29AAAC1557B7215F3B"/>
    <w:rsid w:val="007B2D9A"/>
    <w:rPr>
      <w:rFonts w:eastAsiaTheme="minorHAnsi"/>
    </w:rPr>
  </w:style>
  <w:style w:type="paragraph" w:customStyle="1" w:styleId="36666125641048D28CF95C1EAC79EAE6">
    <w:name w:val="36666125641048D28CF95C1EAC79EAE6"/>
    <w:rsid w:val="007B2D9A"/>
    <w:rPr>
      <w:rFonts w:eastAsiaTheme="minorHAnsi"/>
    </w:rPr>
  </w:style>
  <w:style w:type="paragraph" w:customStyle="1" w:styleId="48E9C2063ECC4E90A19DEE30079DBB22">
    <w:name w:val="48E9C2063ECC4E90A19DEE30079DBB22"/>
    <w:rsid w:val="007B2D9A"/>
    <w:rPr>
      <w:rFonts w:eastAsiaTheme="minorHAnsi"/>
    </w:rPr>
  </w:style>
  <w:style w:type="paragraph" w:customStyle="1" w:styleId="A5362E76873F444599CC11A50D2126C4">
    <w:name w:val="A5362E76873F444599CC11A50D2126C4"/>
    <w:rsid w:val="007B2D9A"/>
    <w:rPr>
      <w:rFonts w:eastAsiaTheme="minorHAnsi"/>
    </w:rPr>
  </w:style>
  <w:style w:type="paragraph" w:customStyle="1" w:styleId="A8B66705183645B3B13D377937B63B66">
    <w:name w:val="A8B66705183645B3B13D377937B63B66"/>
    <w:rsid w:val="007B2D9A"/>
    <w:rPr>
      <w:rFonts w:eastAsiaTheme="minorHAnsi"/>
    </w:rPr>
  </w:style>
  <w:style w:type="paragraph" w:customStyle="1" w:styleId="12C1953081B047A99642AD670587C805">
    <w:name w:val="12C1953081B047A99642AD670587C805"/>
    <w:rsid w:val="007B2D9A"/>
    <w:rPr>
      <w:rFonts w:eastAsiaTheme="minorHAnsi"/>
    </w:rPr>
  </w:style>
  <w:style w:type="paragraph" w:customStyle="1" w:styleId="2E9FE0B0A3834CC8BAF55939B5A4024B">
    <w:name w:val="2E9FE0B0A3834CC8BAF55939B5A4024B"/>
    <w:rsid w:val="007B2D9A"/>
    <w:rPr>
      <w:rFonts w:eastAsiaTheme="minorHAnsi"/>
    </w:rPr>
  </w:style>
  <w:style w:type="paragraph" w:customStyle="1" w:styleId="408609F20C28484E9755852FF1AB26A7">
    <w:name w:val="408609F20C28484E9755852FF1AB26A7"/>
    <w:rsid w:val="007B2D9A"/>
    <w:rPr>
      <w:rFonts w:eastAsiaTheme="minorHAnsi"/>
    </w:rPr>
  </w:style>
  <w:style w:type="paragraph" w:customStyle="1" w:styleId="A1A976CB914E4D5B8DED95992EA3D562">
    <w:name w:val="A1A976CB914E4D5B8DED95992EA3D562"/>
    <w:rsid w:val="007B2D9A"/>
    <w:rPr>
      <w:rFonts w:eastAsiaTheme="minorHAnsi"/>
    </w:rPr>
  </w:style>
  <w:style w:type="paragraph" w:customStyle="1" w:styleId="B1CD7138EB9B4AE5970656FDD500BE0D">
    <w:name w:val="B1CD7138EB9B4AE5970656FDD500BE0D"/>
    <w:rsid w:val="007B2D9A"/>
    <w:rPr>
      <w:rFonts w:eastAsiaTheme="minorHAnsi"/>
    </w:rPr>
  </w:style>
  <w:style w:type="paragraph" w:customStyle="1" w:styleId="C821E5D89AF54D1A8F92D827B0C9DE57">
    <w:name w:val="C821E5D89AF54D1A8F92D827B0C9DE57"/>
    <w:rsid w:val="007B2D9A"/>
    <w:rPr>
      <w:rFonts w:eastAsiaTheme="minorHAnsi"/>
    </w:rPr>
  </w:style>
  <w:style w:type="paragraph" w:customStyle="1" w:styleId="87E717464572444D9F39CDF4BD19E696">
    <w:name w:val="87E717464572444D9F39CDF4BD19E696"/>
    <w:rsid w:val="007B2D9A"/>
    <w:rPr>
      <w:rFonts w:eastAsiaTheme="minorHAnsi"/>
    </w:rPr>
  </w:style>
  <w:style w:type="paragraph" w:customStyle="1" w:styleId="BC78082AD31A45E5BE8B1838C9B27230">
    <w:name w:val="BC78082AD31A45E5BE8B1838C9B27230"/>
    <w:rsid w:val="007B2D9A"/>
    <w:rPr>
      <w:rFonts w:eastAsiaTheme="minorHAnsi"/>
    </w:rPr>
  </w:style>
  <w:style w:type="paragraph" w:customStyle="1" w:styleId="4542270D6200419DB6A6B957EC6D558F">
    <w:name w:val="4542270D6200419DB6A6B957EC6D558F"/>
    <w:rsid w:val="007B2D9A"/>
    <w:rPr>
      <w:rFonts w:eastAsiaTheme="minorHAnsi"/>
    </w:rPr>
  </w:style>
  <w:style w:type="paragraph" w:customStyle="1" w:styleId="893A63C3B0174A4CBF281968716304AA">
    <w:name w:val="893A63C3B0174A4CBF281968716304AA"/>
    <w:rsid w:val="007B2D9A"/>
    <w:rPr>
      <w:rFonts w:eastAsiaTheme="minorHAnsi"/>
    </w:rPr>
  </w:style>
  <w:style w:type="paragraph" w:customStyle="1" w:styleId="DB793A4070914635A986DB922AF8EB0D">
    <w:name w:val="DB793A4070914635A986DB922AF8EB0D"/>
    <w:rsid w:val="007B2D9A"/>
    <w:rPr>
      <w:rFonts w:eastAsiaTheme="minorHAnsi"/>
    </w:rPr>
  </w:style>
  <w:style w:type="paragraph" w:customStyle="1" w:styleId="1435787CD8C948ECAAA61E2E13115336">
    <w:name w:val="1435787CD8C948ECAAA61E2E13115336"/>
    <w:rsid w:val="007B2D9A"/>
    <w:rPr>
      <w:rFonts w:eastAsiaTheme="minorHAnsi"/>
    </w:rPr>
  </w:style>
  <w:style w:type="paragraph" w:customStyle="1" w:styleId="F12DD98E1A704D459B1EDB8B284C5E3D">
    <w:name w:val="F12DD98E1A704D459B1EDB8B284C5E3D"/>
    <w:rsid w:val="007B2D9A"/>
    <w:rPr>
      <w:rFonts w:eastAsiaTheme="minorHAnsi"/>
    </w:rPr>
  </w:style>
  <w:style w:type="paragraph" w:customStyle="1" w:styleId="31526C5B572C40568A2BC49B1E9FBB25">
    <w:name w:val="31526C5B572C40568A2BC49B1E9FBB25"/>
    <w:rsid w:val="007B2D9A"/>
    <w:rPr>
      <w:rFonts w:eastAsiaTheme="minorHAnsi"/>
    </w:rPr>
  </w:style>
  <w:style w:type="paragraph" w:customStyle="1" w:styleId="F09BA83D7819494D80C47358D48FA438">
    <w:name w:val="F09BA83D7819494D80C47358D48FA438"/>
    <w:rsid w:val="007B2D9A"/>
    <w:rPr>
      <w:rFonts w:eastAsiaTheme="minorHAnsi"/>
    </w:rPr>
  </w:style>
  <w:style w:type="paragraph" w:customStyle="1" w:styleId="16FF6886844E418DB53552A7391A8E52">
    <w:name w:val="16FF6886844E418DB53552A7391A8E52"/>
    <w:rsid w:val="007B2D9A"/>
    <w:rPr>
      <w:rFonts w:eastAsiaTheme="minorHAnsi"/>
    </w:rPr>
  </w:style>
  <w:style w:type="paragraph" w:customStyle="1" w:styleId="363648A988074421A375474926A6FD26">
    <w:name w:val="363648A988074421A375474926A6FD26"/>
    <w:rsid w:val="007B2D9A"/>
    <w:rPr>
      <w:rFonts w:eastAsiaTheme="minorHAnsi"/>
    </w:rPr>
  </w:style>
  <w:style w:type="paragraph" w:customStyle="1" w:styleId="4A0F5DBE149F4C909689664ECB7E7CFA">
    <w:name w:val="4A0F5DBE149F4C909689664ECB7E7CFA"/>
    <w:rsid w:val="007B2D9A"/>
    <w:rPr>
      <w:rFonts w:eastAsiaTheme="minorHAnsi"/>
    </w:rPr>
  </w:style>
  <w:style w:type="paragraph" w:customStyle="1" w:styleId="B029C1617D8342C0B3FBB84699600661">
    <w:name w:val="B029C1617D8342C0B3FBB84699600661"/>
    <w:rsid w:val="007B2D9A"/>
    <w:rPr>
      <w:rFonts w:eastAsiaTheme="minorHAnsi"/>
    </w:rPr>
  </w:style>
  <w:style w:type="paragraph" w:customStyle="1" w:styleId="D5ED4E64320C4CA58BB74C8E90C50B56">
    <w:name w:val="D5ED4E64320C4CA58BB74C8E90C50B56"/>
    <w:rsid w:val="007B2D9A"/>
    <w:rPr>
      <w:rFonts w:eastAsiaTheme="minorHAnsi"/>
    </w:rPr>
  </w:style>
  <w:style w:type="paragraph" w:customStyle="1" w:styleId="F6C7469AEFC84186B1CB59C7195429E5">
    <w:name w:val="F6C7469AEFC84186B1CB59C7195429E5"/>
    <w:rsid w:val="007B2D9A"/>
    <w:rPr>
      <w:rFonts w:eastAsiaTheme="minorHAnsi"/>
    </w:rPr>
  </w:style>
  <w:style w:type="paragraph" w:customStyle="1" w:styleId="812F6F75CCC44C5F9E1968086C3AE98C">
    <w:name w:val="812F6F75CCC44C5F9E1968086C3AE98C"/>
    <w:rsid w:val="007B2D9A"/>
    <w:rPr>
      <w:rFonts w:eastAsiaTheme="minorHAnsi"/>
    </w:rPr>
  </w:style>
  <w:style w:type="paragraph" w:customStyle="1" w:styleId="FB21E49806CD400B94CB274B30B32F60">
    <w:name w:val="FB21E49806CD400B94CB274B30B32F60"/>
    <w:rsid w:val="007B2D9A"/>
    <w:rPr>
      <w:rFonts w:eastAsiaTheme="minorHAnsi"/>
    </w:rPr>
  </w:style>
  <w:style w:type="paragraph" w:customStyle="1" w:styleId="8F35C9D619DA41CEBF78E2AA90335CCD">
    <w:name w:val="8F35C9D619DA41CEBF78E2AA90335CCD"/>
    <w:rsid w:val="007B2D9A"/>
    <w:rPr>
      <w:rFonts w:eastAsiaTheme="minorHAnsi"/>
    </w:rPr>
  </w:style>
  <w:style w:type="paragraph" w:customStyle="1" w:styleId="90FCA6BDF46C4856A85B4BEA39E7610A">
    <w:name w:val="90FCA6BDF46C4856A85B4BEA39E7610A"/>
    <w:rsid w:val="007B2D9A"/>
    <w:rPr>
      <w:rFonts w:eastAsiaTheme="minorHAnsi"/>
    </w:rPr>
  </w:style>
  <w:style w:type="paragraph" w:customStyle="1" w:styleId="D4D206FF61D9400CA33640986D8D1D75">
    <w:name w:val="D4D206FF61D9400CA33640986D8D1D75"/>
    <w:rsid w:val="007B2D9A"/>
    <w:rPr>
      <w:rFonts w:eastAsiaTheme="minorHAnsi"/>
    </w:rPr>
  </w:style>
  <w:style w:type="paragraph" w:customStyle="1" w:styleId="51F771C290A2431DA782B6F76DC29A8D">
    <w:name w:val="51F771C290A2431DA782B6F76DC29A8D"/>
    <w:rsid w:val="007B2D9A"/>
    <w:rPr>
      <w:rFonts w:eastAsiaTheme="minorHAnsi"/>
    </w:rPr>
  </w:style>
  <w:style w:type="paragraph" w:customStyle="1" w:styleId="C0B3A4AE7DBD425DA9C92D1A531A53D9">
    <w:name w:val="C0B3A4AE7DBD425DA9C92D1A531A53D9"/>
    <w:rsid w:val="007B2D9A"/>
    <w:rPr>
      <w:rFonts w:eastAsiaTheme="minorHAnsi"/>
    </w:rPr>
  </w:style>
  <w:style w:type="paragraph" w:customStyle="1" w:styleId="0F66C990169B4974AE4E855D466C3B61">
    <w:name w:val="0F66C990169B4974AE4E855D466C3B61"/>
    <w:rsid w:val="007B2D9A"/>
    <w:rPr>
      <w:rFonts w:eastAsiaTheme="minorHAnsi"/>
    </w:rPr>
  </w:style>
  <w:style w:type="paragraph" w:customStyle="1" w:styleId="8A788696AD2B40D494567DE558537AFE">
    <w:name w:val="8A788696AD2B40D494567DE558537AFE"/>
    <w:rsid w:val="007B2D9A"/>
    <w:rPr>
      <w:rFonts w:eastAsiaTheme="minorHAnsi"/>
    </w:rPr>
  </w:style>
  <w:style w:type="paragraph" w:customStyle="1" w:styleId="26714B4B262D4C96A0A3420DA3683B29">
    <w:name w:val="26714B4B262D4C96A0A3420DA3683B29"/>
    <w:rsid w:val="007B2D9A"/>
    <w:rPr>
      <w:rFonts w:eastAsiaTheme="minorHAnsi"/>
    </w:rPr>
  </w:style>
  <w:style w:type="paragraph" w:customStyle="1" w:styleId="C7B8F1C087ED4A4FA09FC854DB291A6E">
    <w:name w:val="C7B8F1C087ED4A4FA09FC854DB291A6E"/>
    <w:rsid w:val="007B2D9A"/>
    <w:rPr>
      <w:rFonts w:eastAsiaTheme="minorHAnsi"/>
    </w:rPr>
  </w:style>
  <w:style w:type="paragraph" w:customStyle="1" w:styleId="EE38A03C96E848FAB6A9853F9478F5DE">
    <w:name w:val="EE38A03C96E848FAB6A9853F9478F5DE"/>
    <w:rsid w:val="007B2D9A"/>
    <w:rPr>
      <w:rFonts w:eastAsiaTheme="minorHAnsi"/>
    </w:rPr>
  </w:style>
  <w:style w:type="paragraph" w:customStyle="1" w:styleId="1C2FB6D23392430AB36CB6C72B467CD8">
    <w:name w:val="1C2FB6D23392430AB36CB6C72B467CD8"/>
    <w:rsid w:val="007B2D9A"/>
    <w:rPr>
      <w:rFonts w:eastAsiaTheme="minorHAnsi"/>
    </w:rPr>
  </w:style>
  <w:style w:type="paragraph" w:customStyle="1" w:styleId="52C21B4CD2704F948A1611C4E9EC158F">
    <w:name w:val="52C21B4CD2704F948A1611C4E9EC158F"/>
    <w:rsid w:val="007B2D9A"/>
    <w:rPr>
      <w:rFonts w:eastAsiaTheme="minorHAnsi"/>
    </w:rPr>
  </w:style>
  <w:style w:type="paragraph" w:customStyle="1" w:styleId="9E9002D0BC374B02941168FB1AD40A62">
    <w:name w:val="9E9002D0BC374B02941168FB1AD40A62"/>
    <w:rsid w:val="007B2D9A"/>
    <w:rPr>
      <w:rFonts w:eastAsiaTheme="minorHAnsi"/>
    </w:rPr>
  </w:style>
  <w:style w:type="paragraph" w:customStyle="1" w:styleId="C47BA2480E2742D783A4359339189A91">
    <w:name w:val="C47BA2480E2742D783A4359339189A91"/>
    <w:rsid w:val="007B2D9A"/>
    <w:rPr>
      <w:rFonts w:eastAsiaTheme="minorHAnsi"/>
    </w:rPr>
  </w:style>
  <w:style w:type="paragraph" w:customStyle="1" w:styleId="DF878ACE4D184CC583303CAB341BAB70">
    <w:name w:val="DF878ACE4D184CC583303CAB341BAB70"/>
    <w:rsid w:val="007B2D9A"/>
    <w:rPr>
      <w:rFonts w:eastAsiaTheme="minorHAnsi"/>
    </w:rPr>
  </w:style>
  <w:style w:type="paragraph" w:customStyle="1" w:styleId="CC7CA24995A04D12B2F55F1EC232C7A6">
    <w:name w:val="CC7CA24995A04D12B2F55F1EC232C7A6"/>
    <w:rsid w:val="007B2D9A"/>
    <w:rPr>
      <w:rFonts w:eastAsiaTheme="minorHAnsi"/>
    </w:rPr>
  </w:style>
  <w:style w:type="paragraph" w:customStyle="1" w:styleId="E22142ED3E2146A0ACEA6A8C8713A56B">
    <w:name w:val="E22142ED3E2146A0ACEA6A8C8713A56B"/>
    <w:rsid w:val="007B2D9A"/>
    <w:rPr>
      <w:rFonts w:eastAsiaTheme="minorHAnsi"/>
    </w:rPr>
  </w:style>
  <w:style w:type="paragraph" w:customStyle="1" w:styleId="C0F78A329BCE4A94A960689194C68184">
    <w:name w:val="C0F78A329BCE4A94A960689194C68184"/>
    <w:rsid w:val="007B2D9A"/>
    <w:rPr>
      <w:rFonts w:eastAsiaTheme="minorHAnsi"/>
    </w:rPr>
  </w:style>
  <w:style w:type="paragraph" w:customStyle="1" w:styleId="E304A9D6D11D42F4B0B1A289A5F96C09">
    <w:name w:val="E304A9D6D11D42F4B0B1A289A5F96C09"/>
    <w:rsid w:val="007B2D9A"/>
    <w:rPr>
      <w:rFonts w:eastAsiaTheme="minorHAnsi"/>
    </w:rPr>
  </w:style>
  <w:style w:type="paragraph" w:customStyle="1" w:styleId="8645AE2C8B60402D9F1404D4B4AE67E2">
    <w:name w:val="8645AE2C8B60402D9F1404D4B4AE67E2"/>
    <w:rsid w:val="007B2D9A"/>
    <w:rPr>
      <w:rFonts w:eastAsiaTheme="minorHAnsi"/>
    </w:rPr>
  </w:style>
  <w:style w:type="paragraph" w:customStyle="1" w:styleId="0FAC82B3AD9D489795361F4A39E70374">
    <w:name w:val="0FAC82B3AD9D489795361F4A39E70374"/>
    <w:rsid w:val="007B2D9A"/>
    <w:rPr>
      <w:rFonts w:eastAsiaTheme="minorHAnsi"/>
    </w:rPr>
  </w:style>
  <w:style w:type="paragraph" w:customStyle="1" w:styleId="CD8A9AC1C30648AF82A555DE3926DEC2">
    <w:name w:val="CD8A9AC1C30648AF82A555DE3926DEC2"/>
    <w:rsid w:val="007B2D9A"/>
    <w:rPr>
      <w:rFonts w:eastAsiaTheme="minorHAnsi"/>
    </w:rPr>
  </w:style>
  <w:style w:type="paragraph" w:customStyle="1" w:styleId="FD37EA57664F44BFAA2758D45961BCDE">
    <w:name w:val="FD37EA57664F44BFAA2758D45961BCDE"/>
    <w:rsid w:val="007B2D9A"/>
    <w:rPr>
      <w:rFonts w:eastAsiaTheme="minorHAnsi"/>
    </w:rPr>
  </w:style>
  <w:style w:type="paragraph" w:customStyle="1" w:styleId="8BE3D3613EE84A76B19B0554CB9E4E48">
    <w:name w:val="8BE3D3613EE84A76B19B0554CB9E4E48"/>
    <w:rsid w:val="007B2D9A"/>
    <w:rPr>
      <w:rFonts w:eastAsiaTheme="minorHAnsi"/>
    </w:rPr>
  </w:style>
  <w:style w:type="paragraph" w:customStyle="1" w:styleId="6BF04C90740543B792C8873EA1E7290A">
    <w:name w:val="6BF04C90740543B792C8873EA1E7290A"/>
    <w:rsid w:val="007B2D9A"/>
    <w:rPr>
      <w:rFonts w:eastAsiaTheme="minorHAnsi"/>
    </w:rPr>
  </w:style>
  <w:style w:type="paragraph" w:customStyle="1" w:styleId="F3873F000BD4446CAFCCADD64EB551FD">
    <w:name w:val="F3873F000BD4446CAFCCADD64EB551FD"/>
    <w:rsid w:val="007B2D9A"/>
    <w:rPr>
      <w:rFonts w:eastAsiaTheme="minorHAnsi"/>
    </w:rPr>
  </w:style>
  <w:style w:type="paragraph" w:customStyle="1" w:styleId="CDE8026E5C8944B788D173E5BB348D6A">
    <w:name w:val="CDE8026E5C8944B788D173E5BB348D6A"/>
    <w:rsid w:val="007B2D9A"/>
    <w:rPr>
      <w:rFonts w:eastAsiaTheme="minorHAnsi"/>
    </w:rPr>
  </w:style>
  <w:style w:type="paragraph" w:customStyle="1" w:styleId="0114C7847B664B789B6D7388536A319C">
    <w:name w:val="0114C7847B664B789B6D7388536A319C"/>
    <w:rsid w:val="007B2D9A"/>
    <w:rPr>
      <w:rFonts w:eastAsiaTheme="minorHAnsi"/>
    </w:rPr>
  </w:style>
  <w:style w:type="paragraph" w:customStyle="1" w:styleId="BE34377AB97646C782758BC156313D38">
    <w:name w:val="BE34377AB97646C782758BC156313D38"/>
    <w:rsid w:val="007B2D9A"/>
    <w:rPr>
      <w:rFonts w:eastAsiaTheme="minorHAnsi"/>
    </w:rPr>
  </w:style>
  <w:style w:type="paragraph" w:customStyle="1" w:styleId="F66BFB7C9B464586ACE8654BF603FFB3">
    <w:name w:val="F66BFB7C9B464586ACE8654BF603FFB3"/>
    <w:rsid w:val="007B2D9A"/>
    <w:rPr>
      <w:rFonts w:eastAsiaTheme="minorHAnsi"/>
    </w:rPr>
  </w:style>
  <w:style w:type="paragraph" w:customStyle="1" w:styleId="1490C6869E184634B40C985D3B8963AC">
    <w:name w:val="1490C6869E184634B40C985D3B8963AC"/>
    <w:rsid w:val="007B2D9A"/>
    <w:rPr>
      <w:rFonts w:eastAsiaTheme="minorHAnsi"/>
    </w:rPr>
  </w:style>
  <w:style w:type="paragraph" w:customStyle="1" w:styleId="EFD837FF49B145A28D2AE3691BD2DEA8">
    <w:name w:val="EFD837FF49B145A28D2AE3691BD2DEA8"/>
    <w:rsid w:val="007B2D9A"/>
    <w:rPr>
      <w:rFonts w:eastAsiaTheme="minorHAnsi"/>
    </w:rPr>
  </w:style>
  <w:style w:type="paragraph" w:customStyle="1" w:styleId="C9C9D82CCFC44819B2259AD31F773D5B">
    <w:name w:val="C9C9D82CCFC44819B2259AD31F773D5B"/>
    <w:rsid w:val="007B2D9A"/>
    <w:rPr>
      <w:rFonts w:eastAsiaTheme="minorHAnsi"/>
    </w:rPr>
  </w:style>
  <w:style w:type="paragraph" w:customStyle="1" w:styleId="35ED4B85E4C54BD6A94B16C2E34DFFA0">
    <w:name w:val="35ED4B85E4C54BD6A94B16C2E34DFFA0"/>
    <w:rsid w:val="007B2D9A"/>
    <w:rPr>
      <w:rFonts w:eastAsiaTheme="minorHAnsi"/>
    </w:rPr>
  </w:style>
  <w:style w:type="paragraph" w:customStyle="1" w:styleId="F3C47E62ABDE40219921FD173BBA8538">
    <w:name w:val="F3C47E62ABDE40219921FD173BBA8538"/>
    <w:rsid w:val="007B2D9A"/>
    <w:rPr>
      <w:rFonts w:eastAsiaTheme="minorHAnsi"/>
    </w:rPr>
  </w:style>
  <w:style w:type="paragraph" w:customStyle="1" w:styleId="8E373A764D544AD987984B5D552F10FF">
    <w:name w:val="8E373A764D544AD987984B5D552F10FF"/>
    <w:rsid w:val="007B2D9A"/>
    <w:rPr>
      <w:rFonts w:eastAsiaTheme="minorHAnsi"/>
    </w:rPr>
  </w:style>
  <w:style w:type="paragraph" w:customStyle="1" w:styleId="8F50B238706D4B90AF25802DF0D28D29">
    <w:name w:val="8F50B238706D4B90AF25802DF0D28D29"/>
    <w:rsid w:val="007B2D9A"/>
    <w:rPr>
      <w:rFonts w:eastAsiaTheme="minorHAnsi"/>
    </w:rPr>
  </w:style>
  <w:style w:type="paragraph" w:customStyle="1" w:styleId="02D76EEB79E24A2FAB3C659C8D7984C5">
    <w:name w:val="02D76EEB79E24A2FAB3C659C8D7984C5"/>
    <w:rsid w:val="007B2D9A"/>
    <w:rPr>
      <w:rFonts w:eastAsiaTheme="minorHAnsi"/>
    </w:rPr>
  </w:style>
  <w:style w:type="paragraph" w:customStyle="1" w:styleId="45A4C3BEA1C44E8D9B131800475A16DF">
    <w:name w:val="45A4C3BEA1C44E8D9B131800475A16DF"/>
    <w:rsid w:val="007B2D9A"/>
    <w:rPr>
      <w:rFonts w:eastAsiaTheme="minorHAnsi"/>
    </w:rPr>
  </w:style>
  <w:style w:type="paragraph" w:customStyle="1" w:styleId="1524DC630F304C778CE3E7C3533427F9">
    <w:name w:val="1524DC630F304C778CE3E7C3533427F9"/>
    <w:rsid w:val="007B2D9A"/>
    <w:rPr>
      <w:rFonts w:eastAsiaTheme="minorHAnsi"/>
    </w:rPr>
  </w:style>
  <w:style w:type="paragraph" w:customStyle="1" w:styleId="C2E6F2F1FBC24C238A1082A086E72E78">
    <w:name w:val="C2E6F2F1FBC24C238A1082A086E72E78"/>
    <w:rsid w:val="007B2D9A"/>
    <w:rPr>
      <w:rFonts w:eastAsiaTheme="minorHAnsi"/>
    </w:rPr>
  </w:style>
  <w:style w:type="paragraph" w:customStyle="1" w:styleId="1E72EDE5B77843CA80D3FF58759CC837">
    <w:name w:val="1E72EDE5B77843CA80D3FF58759CC837"/>
    <w:rsid w:val="007B2D9A"/>
    <w:rPr>
      <w:rFonts w:eastAsiaTheme="minorHAnsi"/>
    </w:rPr>
  </w:style>
  <w:style w:type="paragraph" w:customStyle="1" w:styleId="5642BB8C61AE4889A30A7B5F05A59E36">
    <w:name w:val="5642BB8C61AE4889A30A7B5F05A59E36"/>
    <w:rsid w:val="007B2D9A"/>
    <w:rPr>
      <w:rFonts w:eastAsiaTheme="minorHAnsi"/>
    </w:rPr>
  </w:style>
  <w:style w:type="paragraph" w:customStyle="1" w:styleId="67CFA34A6807448D93CE50114305AB9D">
    <w:name w:val="67CFA34A6807448D93CE50114305AB9D"/>
    <w:rsid w:val="007B2D9A"/>
    <w:rPr>
      <w:rFonts w:eastAsiaTheme="minorHAnsi"/>
    </w:rPr>
  </w:style>
  <w:style w:type="paragraph" w:customStyle="1" w:styleId="A95E930B9F314C12B11E1C9D43BF0119">
    <w:name w:val="A95E930B9F314C12B11E1C9D43BF0119"/>
    <w:rsid w:val="007B2D9A"/>
    <w:rPr>
      <w:rFonts w:eastAsiaTheme="minorHAnsi"/>
    </w:rPr>
  </w:style>
  <w:style w:type="paragraph" w:customStyle="1" w:styleId="D8BBA01FA260457C96F9FD3CA8821000">
    <w:name w:val="D8BBA01FA260457C96F9FD3CA8821000"/>
    <w:rsid w:val="007B2D9A"/>
    <w:rPr>
      <w:rFonts w:eastAsiaTheme="minorHAnsi"/>
    </w:rPr>
  </w:style>
  <w:style w:type="paragraph" w:customStyle="1" w:styleId="C171B860EF22487EA432E911A889277A">
    <w:name w:val="C171B860EF22487EA432E911A889277A"/>
    <w:rsid w:val="007B2D9A"/>
    <w:rPr>
      <w:rFonts w:eastAsiaTheme="minorHAnsi"/>
    </w:rPr>
  </w:style>
  <w:style w:type="paragraph" w:customStyle="1" w:styleId="EFD65E2D69794BE190939B30E14A4BE8">
    <w:name w:val="EFD65E2D69794BE190939B30E14A4BE8"/>
    <w:rsid w:val="007B2D9A"/>
    <w:rPr>
      <w:rFonts w:eastAsiaTheme="minorHAnsi"/>
    </w:rPr>
  </w:style>
  <w:style w:type="paragraph" w:customStyle="1" w:styleId="4F356ECE2BB74E6985448FA584A87D5E">
    <w:name w:val="4F356ECE2BB74E6985448FA584A87D5E"/>
    <w:rsid w:val="007B2D9A"/>
    <w:rPr>
      <w:rFonts w:eastAsiaTheme="minorHAnsi"/>
    </w:rPr>
  </w:style>
  <w:style w:type="paragraph" w:customStyle="1" w:styleId="8AB66717F24B4EC9A6ECF4FCC202FEA2">
    <w:name w:val="8AB66717F24B4EC9A6ECF4FCC202FEA2"/>
    <w:rsid w:val="007B2D9A"/>
    <w:rPr>
      <w:rFonts w:eastAsiaTheme="minorHAnsi"/>
    </w:rPr>
  </w:style>
  <w:style w:type="paragraph" w:customStyle="1" w:styleId="047F9A06FD0440C3B4B1D50C1B37EA29">
    <w:name w:val="047F9A06FD0440C3B4B1D50C1B37EA29"/>
    <w:rsid w:val="007B2D9A"/>
    <w:rPr>
      <w:rFonts w:eastAsiaTheme="minorHAnsi"/>
    </w:rPr>
  </w:style>
  <w:style w:type="paragraph" w:customStyle="1" w:styleId="5962A06A5AC044D49A5AFE23BF81A124">
    <w:name w:val="5962A06A5AC044D49A5AFE23BF81A124"/>
    <w:rsid w:val="007B2D9A"/>
    <w:rPr>
      <w:rFonts w:eastAsiaTheme="minorHAnsi"/>
    </w:rPr>
  </w:style>
  <w:style w:type="paragraph" w:customStyle="1" w:styleId="F1076292B00747BBBC2FB16E8EC3DD73">
    <w:name w:val="F1076292B00747BBBC2FB16E8EC3DD73"/>
    <w:rsid w:val="007B2D9A"/>
    <w:rPr>
      <w:rFonts w:eastAsiaTheme="minorHAnsi"/>
    </w:rPr>
  </w:style>
  <w:style w:type="paragraph" w:customStyle="1" w:styleId="EB3A83D9463540938DB063FDF4FA80AC">
    <w:name w:val="EB3A83D9463540938DB063FDF4FA80AC"/>
    <w:rsid w:val="007B2D9A"/>
    <w:rPr>
      <w:rFonts w:eastAsiaTheme="minorHAnsi"/>
    </w:rPr>
  </w:style>
  <w:style w:type="paragraph" w:customStyle="1" w:styleId="CA0FE642427E48459A801C3FB3322EA9">
    <w:name w:val="CA0FE642427E48459A801C3FB3322EA9"/>
    <w:rsid w:val="007B2D9A"/>
    <w:rPr>
      <w:rFonts w:eastAsiaTheme="minorHAnsi"/>
    </w:rPr>
  </w:style>
  <w:style w:type="paragraph" w:customStyle="1" w:styleId="BC1D2AD35892413193F6697244BA5998">
    <w:name w:val="BC1D2AD35892413193F6697244BA5998"/>
    <w:rsid w:val="007B2D9A"/>
    <w:rPr>
      <w:rFonts w:eastAsiaTheme="minorHAnsi"/>
    </w:rPr>
  </w:style>
  <w:style w:type="paragraph" w:customStyle="1" w:styleId="BE71507588234BA48B3ED983907B3B15">
    <w:name w:val="BE71507588234BA48B3ED983907B3B15"/>
    <w:rsid w:val="007B2D9A"/>
    <w:rPr>
      <w:rFonts w:eastAsiaTheme="minorHAnsi"/>
    </w:rPr>
  </w:style>
  <w:style w:type="paragraph" w:customStyle="1" w:styleId="1003412338264F47A956EDAA34623FA3">
    <w:name w:val="1003412338264F47A956EDAA34623FA3"/>
    <w:rsid w:val="007B2D9A"/>
    <w:rPr>
      <w:rFonts w:eastAsiaTheme="minorHAnsi"/>
    </w:rPr>
  </w:style>
  <w:style w:type="paragraph" w:customStyle="1" w:styleId="AFDB56A48A2A46FCA5C92DF9FD9B4D70">
    <w:name w:val="AFDB56A48A2A46FCA5C92DF9FD9B4D70"/>
    <w:rsid w:val="007B2D9A"/>
    <w:rPr>
      <w:rFonts w:eastAsiaTheme="minorHAnsi"/>
    </w:rPr>
  </w:style>
  <w:style w:type="paragraph" w:customStyle="1" w:styleId="064192934FFA4B3C9EC9941AFEB09120">
    <w:name w:val="064192934FFA4B3C9EC9941AFEB09120"/>
    <w:rsid w:val="00AA66A0"/>
    <w:pPr>
      <w:spacing w:line="278" w:lineRule="auto"/>
    </w:pPr>
    <w:rPr>
      <w:kern w:val="2"/>
      <w:sz w:val="24"/>
      <w:szCs w:val="24"/>
      <w14:ligatures w14:val="standardContextual"/>
    </w:rPr>
  </w:style>
  <w:style w:type="paragraph" w:customStyle="1" w:styleId="962DBABCA8EE4351BC5A7813A7B88336">
    <w:name w:val="962DBABCA8EE4351BC5A7813A7B88336"/>
    <w:rsid w:val="00AA66A0"/>
    <w:pPr>
      <w:spacing w:line="278" w:lineRule="auto"/>
    </w:pPr>
    <w:rPr>
      <w:kern w:val="2"/>
      <w:sz w:val="24"/>
      <w:szCs w:val="24"/>
      <w14:ligatures w14:val="standardContextual"/>
    </w:rPr>
  </w:style>
  <w:style w:type="paragraph" w:customStyle="1" w:styleId="2928EE85B77940CD8099E081361E6DA8">
    <w:name w:val="2928EE85B77940CD8099E081361E6DA8"/>
    <w:rsid w:val="00AA66A0"/>
    <w:pPr>
      <w:spacing w:line="278" w:lineRule="auto"/>
    </w:pPr>
    <w:rPr>
      <w:kern w:val="2"/>
      <w:sz w:val="24"/>
      <w:szCs w:val="24"/>
      <w14:ligatures w14:val="standardContextual"/>
    </w:rPr>
  </w:style>
  <w:style w:type="paragraph" w:customStyle="1" w:styleId="BB4215BE852240EF964D44CF2F7C7E68">
    <w:name w:val="BB4215BE852240EF964D44CF2F7C7E68"/>
    <w:rsid w:val="00AA66A0"/>
    <w:pPr>
      <w:spacing w:line="278" w:lineRule="auto"/>
    </w:pPr>
    <w:rPr>
      <w:kern w:val="2"/>
      <w:sz w:val="24"/>
      <w:szCs w:val="24"/>
      <w14:ligatures w14:val="standardContextual"/>
    </w:rPr>
  </w:style>
  <w:style w:type="paragraph" w:customStyle="1" w:styleId="CB8A61B43CB64C0FAB4F114D5F937E6E">
    <w:name w:val="CB8A61B43CB64C0FAB4F114D5F937E6E"/>
    <w:rsid w:val="00AA66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2.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4682</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31314</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6</cp:revision>
  <dcterms:created xsi:type="dcterms:W3CDTF">2024-11-06T16:58:00Z</dcterms:created>
  <dcterms:modified xsi:type="dcterms:W3CDTF">2024-11-07T02:43:00Z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